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60E" w:rsidRDefault="00A9760E" w:rsidP="00681C1E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494949"/>
          <w:sz w:val="20"/>
          <w:szCs w:val="20"/>
        </w:rPr>
      </w:pPr>
    </w:p>
    <w:p w:rsidR="00A9760E" w:rsidRPr="00A9760E" w:rsidRDefault="00A9760E" w:rsidP="00A9760E">
      <w:pPr>
        <w:spacing w:after="200" w:line="276" w:lineRule="auto"/>
      </w:pPr>
      <w:r w:rsidRPr="00A9760E">
        <w:rPr>
          <w:rFonts w:ascii="Cambria" w:hAnsi="Cambria"/>
          <w:noProof/>
          <w:spacing w:val="-4"/>
          <w:lang w:eastAsia="tr-TR"/>
        </w:rPr>
        <w:drawing>
          <wp:inline distT="0" distB="0" distL="0" distR="0" wp14:anchorId="05CC05C7" wp14:editId="7F0657E4">
            <wp:extent cx="1871345" cy="469265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9760E" w:rsidRPr="00A9760E" w:rsidTr="00A9760E">
        <w:tc>
          <w:tcPr>
            <w:tcW w:w="9918" w:type="dxa"/>
            <w:vAlign w:val="center"/>
          </w:tcPr>
          <w:p w:rsidR="00A9760E" w:rsidRPr="00A9760E" w:rsidRDefault="00A9760E" w:rsidP="00A9760E">
            <w:pPr>
              <w:spacing w:line="480" w:lineRule="auto"/>
              <w:outlineLvl w:val="0"/>
              <w:rPr>
                <w:color w:val="000099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000099"/>
                <w:sz w:val="28"/>
                <w:szCs w:val="28"/>
              </w:rPr>
              <w:t xml:space="preserve">                                                               </w:t>
            </w:r>
            <w:r w:rsidRPr="00A9760E">
              <w:rPr>
                <w:b/>
                <w:color w:val="000099"/>
                <w:sz w:val="28"/>
                <w:szCs w:val="28"/>
              </w:rPr>
              <w:t>BAKIŞ MEVZUAT</w:t>
            </w:r>
          </w:p>
        </w:tc>
      </w:tr>
      <w:tr w:rsidR="00A9760E" w:rsidRPr="00A9760E" w:rsidTr="00772E6F">
        <w:tc>
          <w:tcPr>
            <w:tcW w:w="9918" w:type="dxa"/>
          </w:tcPr>
          <w:p w:rsidR="00A9760E" w:rsidRPr="007D6C16" w:rsidRDefault="007D6C16" w:rsidP="007D6C16">
            <w:pPr>
              <w:tabs>
                <w:tab w:val="left" w:pos="567"/>
              </w:tabs>
              <w:spacing w:after="200" w:line="360" w:lineRule="auto"/>
              <w:jc w:val="center"/>
              <w:rPr>
                <w:color w:val="000099"/>
                <w:spacing w:val="-4"/>
                <w:sz w:val="28"/>
                <w:szCs w:val="28"/>
              </w:rPr>
            </w:pPr>
            <w:r>
              <w:rPr>
                <w:rStyle w:val="Gl"/>
                <w:rFonts w:ascii="Arial" w:hAnsi="Arial" w:cs="Arial"/>
                <w:color w:val="494949"/>
                <w:sz w:val="20"/>
                <w:szCs w:val="20"/>
              </w:rPr>
              <w:t>Elektronik Defterlerin Oluşturulma ve İmzalanma Süresi ile Elektronik Defter Beratlarını</w:t>
            </w:r>
            <w:r>
              <w:rPr>
                <w:rStyle w:val="Gl"/>
                <w:rFonts w:ascii="Arial" w:hAnsi="Arial" w:cs="Arial"/>
                <w:color w:val="494949"/>
                <w:sz w:val="20"/>
                <w:szCs w:val="20"/>
              </w:rPr>
              <w:t>n Yüklenme Süresinin Uzatılması</w:t>
            </w:r>
          </w:p>
        </w:tc>
      </w:tr>
      <w:tr w:rsidR="00A9760E" w:rsidRPr="00A9760E" w:rsidTr="00772E6F">
        <w:tc>
          <w:tcPr>
            <w:tcW w:w="9918" w:type="dxa"/>
          </w:tcPr>
          <w:p w:rsidR="00A9760E" w:rsidRPr="00A9760E" w:rsidRDefault="00A9760E" w:rsidP="00A9760E">
            <w:pPr>
              <w:tabs>
                <w:tab w:val="left" w:pos="567"/>
              </w:tabs>
              <w:spacing w:after="200" w:line="300" w:lineRule="exact"/>
              <w:jc w:val="both"/>
              <w:rPr>
                <w:rFonts w:ascii="Arial" w:hAnsi="Arial" w:cs="Arial"/>
                <w:color w:val="000099"/>
                <w:spacing w:val="-4"/>
              </w:rPr>
            </w:pPr>
            <w:r w:rsidRPr="00A9760E">
              <w:rPr>
                <w:rFonts w:ascii="Arial" w:hAnsi="Arial" w:cs="Arial"/>
                <w:color w:val="000099"/>
                <w:spacing w:val="-4"/>
              </w:rPr>
              <w:t xml:space="preserve"> </w:t>
            </w:r>
            <w:proofErr w:type="gramStart"/>
            <w:r w:rsidRPr="00A9760E">
              <w:rPr>
                <w:rFonts w:ascii="Arial" w:hAnsi="Arial" w:cs="Arial"/>
                <w:color w:val="000099"/>
                <w:spacing w:val="-4"/>
              </w:rPr>
              <w:t xml:space="preserve">Sayı : </w:t>
            </w:r>
            <w:r w:rsidRPr="00A9760E">
              <w:rPr>
                <w:rFonts w:ascii="Arial" w:hAnsi="Arial" w:cs="Arial"/>
                <w:color w:val="000099"/>
                <w:spacing w:val="-4"/>
                <w:sz w:val="20"/>
                <w:szCs w:val="20"/>
              </w:rPr>
              <w:t>2017</w:t>
            </w:r>
            <w:proofErr w:type="gramEnd"/>
            <w:r w:rsidRPr="00A9760E">
              <w:rPr>
                <w:rFonts w:ascii="Arial" w:hAnsi="Arial" w:cs="Arial"/>
                <w:color w:val="000099"/>
                <w:spacing w:val="-4"/>
                <w:sz w:val="20"/>
                <w:szCs w:val="20"/>
              </w:rPr>
              <w:t>/57</w:t>
            </w:r>
          </w:p>
        </w:tc>
      </w:tr>
      <w:tr w:rsidR="00A9760E" w:rsidRPr="00A9760E" w:rsidTr="00772E6F">
        <w:trPr>
          <w:trHeight w:val="870"/>
        </w:trPr>
        <w:tc>
          <w:tcPr>
            <w:tcW w:w="9918" w:type="dxa"/>
          </w:tcPr>
          <w:p w:rsidR="00A9760E" w:rsidRPr="00A9760E" w:rsidRDefault="00A9760E" w:rsidP="007D6C16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494949"/>
                <w:sz w:val="20"/>
                <w:szCs w:val="20"/>
              </w:rPr>
            </w:pPr>
            <w:proofErr w:type="gramStart"/>
            <w:r w:rsidRPr="00A9760E">
              <w:rPr>
                <w:rFonts w:ascii="Arial" w:hAnsi="Arial" w:cs="Arial"/>
                <w:color w:val="000099"/>
                <w:spacing w:val="-4"/>
              </w:rPr>
              <w:t xml:space="preserve">ÖZET :  </w:t>
            </w:r>
            <w:r w:rsidR="007D6C16">
              <w:rPr>
                <w:rFonts w:ascii="Arial" w:hAnsi="Arial" w:cs="Arial"/>
                <w:color w:val="494949"/>
                <w:sz w:val="20"/>
                <w:szCs w:val="20"/>
              </w:rPr>
              <w:t>Elektronik</w:t>
            </w:r>
            <w:proofErr w:type="gramEnd"/>
            <w:r w:rsidR="007D6C16">
              <w:rPr>
                <w:rFonts w:ascii="Arial" w:hAnsi="Arial" w:cs="Arial"/>
                <w:color w:val="494949"/>
                <w:sz w:val="20"/>
                <w:szCs w:val="20"/>
              </w:rPr>
              <w:t xml:space="preserve"> defter (e-Defter) uygulamasına dâhil olanlar tarafından 02 Mayıs 2017 günü sonuna kadar oluşturulması ve imzalanması gereken e-Defterlerin oluşturulma ve imzalanma süresi ile aynı sürede Gelir İdaresi Başkanlığı Bilgi İşlem Sistemine yüklenmesi gereken “Elektronik Defter </w:t>
            </w:r>
            <w:proofErr w:type="spellStart"/>
            <w:r w:rsidR="007D6C16">
              <w:rPr>
                <w:rFonts w:ascii="Arial" w:hAnsi="Arial" w:cs="Arial"/>
                <w:color w:val="494949"/>
                <w:sz w:val="20"/>
                <w:szCs w:val="20"/>
              </w:rPr>
              <w:t>Beratları”nın</w:t>
            </w:r>
            <w:proofErr w:type="spellEnd"/>
            <w:r w:rsidR="007D6C16">
              <w:rPr>
                <w:rFonts w:ascii="Arial" w:hAnsi="Arial" w:cs="Arial"/>
                <w:color w:val="494949"/>
                <w:sz w:val="20"/>
                <w:szCs w:val="20"/>
              </w:rPr>
              <w:t xml:space="preserve"> yüklenme süresinin uzatılması.</w:t>
            </w:r>
          </w:p>
        </w:tc>
      </w:tr>
      <w:tr w:rsidR="00A9760E" w:rsidRPr="00A9760E" w:rsidTr="00772E6F">
        <w:trPr>
          <w:trHeight w:val="870"/>
        </w:trPr>
        <w:tc>
          <w:tcPr>
            <w:tcW w:w="9918" w:type="dxa"/>
          </w:tcPr>
          <w:p w:rsidR="00A9760E" w:rsidRPr="00A9760E" w:rsidRDefault="00A9760E" w:rsidP="00A976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D6C16" w:rsidRDefault="007D6C16" w:rsidP="007D6C16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 xml:space="preserve">02 Mayıs 2017 günü sonuna kadar oluşturulması ve imzalanması gereken e-Defterlerin oluşturulma ve imzalanma süresi ile aynı sürede Gelir İdaresi Başkanlığı Bilgi İşlem Sistemine yüklenmesi gereken “Elektronik Defter </w:t>
            </w:r>
            <w:proofErr w:type="spellStart"/>
            <w:r>
              <w:rPr>
                <w:rFonts w:ascii="Arial" w:hAnsi="Arial" w:cs="Arial"/>
                <w:color w:val="494949"/>
                <w:sz w:val="20"/>
                <w:szCs w:val="20"/>
              </w:rPr>
              <w:t>Beratları”nın</w:t>
            </w:r>
            <w:proofErr w:type="spellEnd"/>
            <w:r>
              <w:rPr>
                <w:rFonts w:ascii="Arial" w:hAnsi="Arial" w:cs="Arial"/>
                <w:color w:val="494949"/>
                <w:sz w:val="20"/>
                <w:szCs w:val="20"/>
              </w:rPr>
              <w:t xml:space="preserve"> yüklenme süresi </w:t>
            </w:r>
            <w:r w:rsidRPr="007D6C16">
              <w:rPr>
                <w:rFonts w:ascii="Arial" w:hAnsi="Arial" w:cs="Arial"/>
                <w:b/>
                <w:color w:val="494949"/>
                <w:sz w:val="22"/>
                <w:szCs w:val="22"/>
              </w:rPr>
              <w:t>31 Mayıs 2017</w:t>
            </w:r>
            <w:r>
              <w:rPr>
                <w:rFonts w:ascii="Arial" w:hAnsi="Arial" w:cs="Arial"/>
                <w:color w:val="494949"/>
                <w:sz w:val="20"/>
                <w:szCs w:val="20"/>
              </w:rPr>
              <w:t xml:space="preserve"> günü sonuna kadar uzatılmıştır.</w:t>
            </w:r>
          </w:p>
          <w:p w:rsidR="00A9760E" w:rsidRPr="00A9760E" w:rsidRDefault="00A9760E" w:rsidP="00A9760E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99"/>
                <w:spacing w:val="-4"/>
              </w:rPr>
            </w:pPr>
          </w:p>
        </w:tc>
      </w:tr>
    </w:tbl>
    <w:p w:rsidR="00A9760E" w:rsidRPr="00A9760E" w:rsidRDefault="00A9760E" w:rsidP="00A9760E"/>
    <w:p w:rsidR="00A9760E" w:rsidRPr="00A9760E" w:rsidRDefault="00A9760E" w:rsidP="00A9760E">
      <w:r w:rsidRPr="00A9760E">
        <w:rPr>
          <w:rFonts w:ascii="Cambria" w:hAnsi="Cambria"/>
          <w:noProof/>
          <w:spacing w:val="-4"/>
          <w:lang w:eastAsia="tr-TR"/>
        </w:rPr>
        <w:drawing>
          <wp:inline distT="0" distB="0" distL="0" distR="0" wp14:anchorId="3166B34D" wp14:editId="4BF952FC">
            <wp:extent cx="1871345" cy="469265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60E" w:rsidRPr="00A9760E" w:rsidRDefault="00A9760E" w:rsidP="00A9760E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  <w:r w:rsidRPr="00A9760E">
        <w:rPr>
          <w:rFonts w:ascii="Arial" w:hAnsi="Arial" w:cs="Arial"/>
          <w:b/>
          <w:color w:val="00B0F0"/>
          <w:sz w:val="24"/>
          <w:szCs w:val="24"/>
        </w:rPr>
        <w:t>BAKIŞ YMM VE BAĞIMSIZ DENETİM A.Ş</w:t>
      </w:r>
    </w:p>
    <w:p w:rsidR="00A9760E" w:rsidRPr="00A9760E" w:rsidRDefault="00A9760E" w:rsidP="00A9760E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  <w:r w:rsidRPr="00A9760E">
        <w:rPr>
          <w:rFonts w:ascii="Arial" w:hAnsi="Arial" w:cs="Arial"/>
          <w:b/>
          <w:color w:val="00B0F0"/>
          <w:sz w:val="24"/>
          <w:szCs w:val="24"/>
        </w:rPr>
        <w:t xml:space="preserve">              YEMİNLİ MALİ MÜŞAVİR</w:t>
      </w:r>
    </w:p>
    <w:p w:rsidR="00A9760E" w:rsidRPr="00A9760E" w:rsidRDefault="00A9760E" w:rsidP="00A9760E">
      <w:pPr>
        <w:rPr>
          <w:rFonts w:ascii="Times New Roman" w:hAnsi="Times New Roman" w:cs="Times New Roman"/>
          <w:sz w:val="24"/>
          <w:szCs w:val="24"/>
        </w:rPr>
      </w:pPr>
      <w:r w:rsidRPr="00A9760E">
        <w:rPr>
          <w:rFonts w:ascii="Arial" w:eastAsia="Times New Roman" w:hAnsi="Arial" w:cs="Arial"/>
          <w:b/>
          <w:color w:val="00B0F0"/>
          <w:sz w:val="24"/>
          <w:szCs w:val="24"/>
          <w:lang w:eastAsia="tr-TR"/>
        </w:rPr>
        <w:t xml:space="preserve">                     İLHAN ALKILIÇ</w:t>
      </w:r>
    </w:p>
    <w:p w:rsidR="00A9760E" w:rsidRPr="00A9760E" w:rsidRDefault="00A9760E" w:rsidP="00A9760E">
      <w:pPr>
        <w:rPr>
          <w:rFonts w:ascii="Times New Roman" w:hAnsi="Times New Roman" w:cs="Times New Roman"/>
          <w:sz w:val="24"/>
          <w:szCs w:val="24"/>
        </w:rPr>
        <w:sectPr w:rsidR="00A9760E" w:rsidRPr="00A976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760E" w:rsidRDefault="00A9760E" w:rsidP="00681C1E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494949"/>
          <w:sz w:val="20"/>
          <w:szCs w:val="20"/>
        </w:rPr>
      </w:pPr>
    </w:p>
    <w:sectPr w:rsidR="00A97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1E"/>
    <w:rsid w:val="00681C1E"/>
    <w:rsid w:val="007D6C16"/>
    <w:rsid w:val="00914A85"/>
    <w:rsid w:val="00A9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C8B3C-6B51-4E6B-A1A2-0FA72EE6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81C1E"/>
    <w:rPr>
      <w:b/>
      <w:bCs/>
    </w:rPr>
  </w:style>
  <w:style w:type="table" w:styleId="TabloKlavuzu">
    <w:name w:val="Table Grid"/>
    <w:basedOn w:val="NormalTablo"/>
    <w:uiPriority w:val="59"/>
    <w:rsid w:val="00A9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SİBEL YUCEL</dc:creator>
  <cp:keywords/>
  <dc:description/>
  <cp:lastModifiedBy>petek çelebi</cp:lastModifiedBy>
  <cp:revision>3</cp:revision>
  <dcterms:created xsi:type="dcterms:W3CDTF">2017-04-20T08:51:00Z</dcterms:created>
  <dcterms:modified xsi:type="dcterms:W3CDTF">2017-04-20T09:10:00Z</dcterms:modified>
</cp:coreProperties>
</file>