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965" w:rsidRDefault="00704965">
      <w:r w:rsidRPr="00217F41">
        <w:rPr>
          <w:rFonts w:ascii="Cambria" w:hAnsi="Cambria"/>
          <w:noProof/>
          <w:spacing w:val="-4"/>
          <w:lang w:eastAsia="tr-TR"/>
        </w:rPr>
        <w:drawing>
          <wp:inline distT="0" distB="0" distL="0" distR="0" wp14:anchorId="3E696991" wp14:editId="6D03AF2C">
            <wp:extent cx="1871345" cy="469265"/>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tbl>
      <w:tblPr>
        <w:tblStyle w:val="TabloKlavuzu"/>
        <w:tblW w:w="9918" w:type="dxa"/>
        <w:tblLook w:val="04A0" w:firstRow="1" w:lastRow="0" w:firstColumn="1" w:lastColumn="0" w:noHBand="0" w:noVBand="1"/>
      </w:tblPr>
      <w:tblGrid>
        <w:gridCol w:w="9918"/>
      </w:tblGrid>
      <w:tr w:rsidR="004F4DA0" w:rsidRPr="00FB310A" w:rsidTr="00654C79">
        <w:tc>
          <w:tcPr>
            <w:tcW w:w="9918" w:type="dxa"/>
          </w:tcPr>
          <w:p w:rsidR="004F4DA0" w:rsidRPr="00FB310A" w:rsidRDefault="004F4DA0" w:rsidP="00D13979">
            <w:pPr>
              <w:spacing w:line="480" w:lineRule="auto"/>
              <w:jc w:val="center"/>
              <w:outlineLvl w:val="0"/>
              <w:rPr>
                <w:rFonts w:ascii="Times New Roman" w:eastAsia="Times New Roman" w:hAnsi="Times New Roman" w:cs="Times New Roman"/>
                <w:color w:val="000099"/>
                <w:sz w:val="28"/>
                <w:szCs w:val="28"/>
                <w:lang w:eastAsia="tr-TR"/>
              </w:rPr>
            </w:pPr>
            <w:r w:rsidRPr="00FB310A">
              <w:rPr>
                <w:rFonts w:ascii="Times New Roman" w:eastAsia="Times New Roman" w:hAnsi="Times New Roman" w:cs="Times New Roman"/>
                <w:b/>
                <w:color w:val="000099"/>
                <w:sz w:val="28"/>
                <w:szCs w:val="28"/>
                <w:lang w:eastAsia="tr-TR"/>
              </w:rPr>
              <w:t>BAKIŞ MEVZUAT</w:t>
            </w:r>
          </w:p>
        </w:tc>
      </w:tr>
      <w:tr w:rsidR="004F4DA0" w:rsidRPr="00FB310A" w:rsidTr="00654C79">
        <w:tc>
          <w:tcPr>
            <w:tcW w:w="9918" w:type="dxa"/>
          </w:tcPr>
          <w:p w:rsidR="004F4DA0" w:rsidRPr="00FB310A" w:rsidRDefault="004F4DA0" w:rsidP="00D13979">
            <w:pPr>
              <w:tabs>
                <w:tab w:val="left" w:pos="567"/>
              </w:tabs>
              <w:spacing w:line="300" w:lineRule="exact"/>
              <w:jc w:val="both"/>
              <w:rPr>
                <w:rFonts w:ascii="Times New Roman" w:eastAsia="Times New Roman" w:hAnsi="Times New Roman" w:cs="Times New Roman"/>
                <w:color w:val="000099"/>
                <w:spacing w:val="-4"/>
                <w:sz w:val="28"/>
                <w:szCs w:val="28"/>
                <w:lang w:eastAsia="tr-TR"/>
              </w:rPr>
            </w:pPr>
          </w:p>
          <w:p w:rsidR="004F4DA0" w:rsidRPr="00FB310A" w:rsidRDefault="0039187B" w:rsidP="002B7D87">
            <w:pPr>
              <w:tabs>
                <w:tab w:val="left" w:pos="567"/>
              </w:tabs>
              <w:spacing w:line="300" w:lineRule="exact"/>
              <w:jc w:val="center"/>
              <w:rPr>
                <w:rFonts w:ascii="Times New Roman" w:eastAsia="Times New Roman" w:hAnsi="Times New Roman" w:cs="Times New Roman"/>
                <w:b/>
                <w:color w:val="002060"/>
                <w:spacing w:val="-4"/>
                <w:sz w:val="28"/>
                <w:szCs w:val="28"/>
                <w:lang w:eastAsia="tr-TR"/>
              </w:rPr>
            </w:pPr>
            <w:proofErr w:type="gramStart"/>
            <w:r w:rsidRPr="0039187B">
              <w:rPr>
                <w:rFonts w:ascii="Times New Roman" w:eastAsia="Calibri" w:hAnsi="Times New Roman" w:cs="Times New Roman"/>
                <w:b/>
                <w:color w:val="002060"/>
                <w:sz w:val="28"/>
                <w:szCs w:val="28"/>
                <w:lang w:eastAsia="tr-TR"/>
              </w:rPr>
              <w:t>2</w:t>
            </w:r>
            <w:r w:rsidR="00132CF8">
              <w:rPr>
                <w:rFonts w:ascii="Times New Roman" w:eastAsia="Calibri" w:hAnsi="Times New Roman" w:cs="Times New Roman"/>
                <w:b/>
                <w:color w:val="002060"/>
                <w:sz w:val="28"/>
                <w:szCs w:val="28"/>
                <w:lang w:eastAsia="tr-TR"/>
              </w:rPr>
              <w:t>9</w:t>
            </w:r>
            <w:r w:rsidR="002B7D87">
              <w:rPr>
                <w:rFonts w:ascii="Times New Roman" w:eastAsia="Calibri" w:hAnsi="Times New Roman" w:cs="Times New Roman"/>
                <w:b/>
                <w:color w:val="002060"/>
                <w:sz w:val="28"/>
                <w:szCs w:val="28"/>
                <w:lang w:eastAsia="tr-TR"/>
              </w:rPr>
              <w:t xml:space="preserve">6 </w:t>
            </w:r>
            <w:r w:rsidR="00132CF8">
              <w:rPr>
                <w:rFonts w:ascii="Times New Roman" w:eastAsia="Calibri" w:hAnsi="Times New Roman" w:cs="Times New Roman"/>
                <w:b/>
                <w:color w:val="002060"/>
                <w:sz w:val="28"/>
                <w:szCs w:val="28"/>
                <w:lang w:eastAsia="tr-TR"/>
              </w:rPr>
              <w:t xml:space="preserve"> </w:t>
            </w:r>
            <w:r w:rsidRPr="0039187B">
              <w:rPr>
                <w:rFonts w:ascii="Times New Roman" w:eastAsia="Calibri" w:hAnsi="Times New Roman" w:cs="Times New Roman"/>
                <w:b/>
                <w:color w:val="002060"/>
                <w:sz w:val="28"/>
                <w:szCs w:val="28"/>
                <w:lang w:eastAsia="tr-TR"/>
              </w:rPr>
              <w:t>SERİ</w:t>
            </w:r>
            <w:proofErr w:type="gramEnd"/>
            <w:r w:rsidRPr="0039187B">
              <w:rPr>
                <w:rFonts w:ascii="Times New Roman" w:eastAsia="Calibri" w:hAnsi="Times New Roman" w:cs="Times New Roman"/>
                <w:b/>
                <w:color w:val="002060"/>
                <w:sz w:val="28"/>
                <w:szCs w:val="28"/>
                <w:lang w:eastAsia="tr-TR"/>
              </w:rPr>
              <w:t xml:space="preserve"> NO’L</w:t>
            </w:r>
            <w:r>
              <w:rPr>
                <w:rFonts w:ascii="Times New Roman" w:eastAsia="Calibri" w:hAnsi="Times New Roman" w:cs="Times New Roman"/>
                <w:b/>
                <w:color w:val="002060"/>
                <w:sz w:val="28"/>
                <w:szCs w:val="28"/>
                <w:lang w:eastAsia="tr-TR"/>
              </w:rPr>
              <w:t>U GELİR VERGİSİ GENEL TEBLİĞİ</w:t>
            </w:r>
          </w:p>
        </w:tc>
      </w:tr>
      <w:tr w:rsidR="004F4DA0" w:rsidRPr="00FB310A" w:rsidTr="00BD69B6">
        <w:tc>
          <w:tcPr>
            <w:tcW w:w="9918" w:type="dxa"/>
            <w:tcBorders>
              <w:bottom w:val="single" w:sz="4" w:space="0" w:color="auto"/>
            </w:tcBorders>
          </w:tcPr>
          <w:p w:rsidR="004F4DA0" w:rsidRPr="00FB310A" w:rsidRDefault="004F4DA0" w:rsidP="002B7D87">
            <w:pPr>
              <w:tabs>
                <w:tab w:val="left" w:pos="567"/>
              </w:tabs>
              <w:spacing w:line="300" w:lineRule="exact"/>
              <w:jc w:val="both"/>
              <w:rPr>
                <w:rFonts w:ascii="Times New Roman" w:eastAsia="Times New Roman" w:hAnsi="Times New Roman" w:cs="Times New Roman"/>
                <w:color w:val="000099"/>
                <w:spacing w:val="-4"/>
                <w:sz w:val="24"/>
                <w:szCs w:val="24"/>
                <w:lang w:eastAsia="tr-TR"/>
              </w:rPr>
            </w:pPr>
            <w:r w:rsidRPr="00FB310A">
              <w:rPr>
                <w:rFonts w:ascii="Times New Roman" w:eastAsia="Times New Roman" w:hAnsi="Times New Roman" w:cs="Times New Roman"/>
                <w:color w:val="000099"/>
                <w:spacing w:val="-4"/>
                <w:sz w:val="24"/>
                <w:szCs w:val="24"/>
                <w:lang w:eastAsia="tr-TR"/>
              </w:rPr>
              <w:t xml:space="preserve"> 201</w:t>
            </w:r>
            <w:r w:rsidR="00704965">
              <w:rPr>
                <w:rFonts w:ascii="Times New Roman" w:eastAsia="Times New Roman" w:hAnsi="Times New Roman" w:cs="Times New Roman"/>
                <w:color w:val="000099"/>
                <w:spacing w:val="-4"/>
                <w:sz w:val="24"/>
                <w:szCs w:val="24"/>
                <w:lang w:eastAsia="tr-TR"/>
              </w:rPr>
              <w:t>7/009</w:t>
            </w:r>
          </w:p>
        </w:tc>
      </w:tr>
      <w:tr w:rsidR="004F4DA0" w:rsidRPr="00FB310A" w:rsidTr="00BD69B6">
        <w:trPr>
          <w:trHeight w:val="870"/>
        </w:trPr>
        <w:tc>
          <w:tcPr>
            <w:tcW w:w="9918" w:type="dxa"/>
            <w:tcBorders>
              <w:bottom w:val="single" w:sz="4" w:space="0" w:color="auto"/>
            </w:tcBorders>
          </w:tcPr>
          <w:p w:rsidR="00D13979" w:rsidRDefault="00D13979" w:rsidP="00D13979">
            <w:pPr>
              <w:spacing w:line="280" w:lineRule="atLeast"/>
              <w:jc w:val="both"/>
              <w:rPr>
                <w:rFonts w:ascii="Times New Roman" w:eastAsia="Times New Roman" w:hAnsi="Times New Roman" w:cs="Times New Roman"/>
                <w:color w:val="000099"/>
                <w:spacing w:val="-4"/>
                <w:sz w:val="24"/>
                <w:szCs w:val="24"/>
                <w:lang w:eastAsia="tr-TR"/>
              </w:rPr>
            </w:pPr>
            <w:proofErr w:type="gramStart"/>
            <w:r>
              <w:rPr>
                <w:rFonts w:ascii="Times New Roman" w:eastAsia="Times New Roman" w:hAnsi="Times New Roman" w:cs="Times New Roman"/>
                <w:color w:val="000099"/>
                <w:spacing w:val="-4"/>
                <w:sz w:val="24"/>
                <w:szCs w:val="24"/>
                <w:lang w:eastAsia="tr-TR"/>
              </w:rPr>
              <w:t>ÖZET :</w:t>
            </w:r>
            <w:proofErr w:type="gramEnd"/>
            <w:r>
              <w:rPr>
                <w:rFonts w:ascii="Times New Roman" w:eastAsia="Times New Roman" w:hAnsi="Times New Roman" w:cs="Times New Roman"/>
                <w:color w:val="000099"/>
                <w:spacing w:val="-4"/>
                <w:sz w:val="24"/>
                <w:szCs w:val="24"/>
                <w:lang w:eastAsia="tr-TR"/>
              </w:rPr>
              <w:t xml:space="preserve">  </w:t>
            </w:r>
          </w:p>
          <w:p w:rsidR="004F4DA0" w:rsidRPr="00FB310A" w:rsidRDefault="0039187B" w:rsidP="002B7D87">
            <w:pPr>
              <w:spacing w:line="360" w:lineRule="auto"/>
              <w:ind w:left="708"/>
              <w:jc w:val="both"/>
              <w:rPr>
                <w:rFonts w:ascii="Times New Roman" w:eastAsia="Times New Roman" w:hAnsi="Times New Roman" w:cs="Times New Roman"/>
                <w:color w:val="000099"/>
                <w:spacing w:val="-4"/>
                <w:sz w:val="24"/>
                <w:szCs w:val="24"/>
                <w:lang w:eastAsia="tr-TR"/>
              </w:rPr>
            </w:pPr>
            <w:r w:rsidRPr="0039187B">
              <w:rPr>
                <w:rFonts w:ascii="Times New Roman" w:eastAsia="Times New Roman" w:hAnsi="Times New Roman" w:cs="Times New Roman"/>
                <w:color w:val="000099"/>
                <w:spacing w:val="-4"/>
                <w:sz w:val="24"/>
                <w:szCs w:val="24"/>
                <w:lang w:eastAsia="tr-TR"/>
              </w:rPr>
              <w:t>201</w:t>
            </w:r>
            <w:r w:rsidR="002B7D87">
              <w:rPr>
                <w:rFonts w:ascii="Times New Roman" w:eastAsia="Times New Roman" w:hAnsi="Times New Roman" w:cs="Times New Roman"/>
                <w:color w:val="000099"/>
                <w:spacing w:val="-4"/>
                <w:sz w:val="24"/>
                <w:szCs w:val="24"/>
                <w:lang w:eastAsia="tr-TR"/>
              </w:rPr>
              <w:t>7</w:t>
            </w:r>
            <w:r w:rsidRPr="0039187B">
              <w:rPr>
                <w:rFonts w:ascii="Times New Roman" w:eastAsia="Times New Roman" w:hAnsi="Times New Roman" w:cs="Times New Roman"/>
                <w:color w:val="000099"/>
                <w:spacing w:val="-4"/>
                <w:sz w:val="24"/>
                <w:szCs w:val="24"/>
                <w:lang w:eastAsia="tr-TR"/>
              </w:rPr>
              <w:t xml:space="preserve"> yılında uygulanacak Gelir Vergisi Kanunu’nda yer alan had ve tutarlar belirlendi.</w:t>
            </w:r>
            <w:r>
              <w:rPr>
                <w:rFonts w:ascii="Times New Roman" w:eastAsia="Times New Roman" w:hAnsi="Times New Roman" w:cs="Times New Roman"/>
                <w:color w:val="000099"/>
                <w:spacing w:val="-4"/>
                <w:sz w:val="24"/>
                <w:szCs w:val="24"/>
                <w:lang w:eastAsia="tr-TR"/>
              </w:rPr>
              <w:t xml:space="preserve"> </w:t>
            </w:r>
          </w:p>
        </w:tc>
      </w:tr>
      <w:tr w:rsidR="004F4DA0" w:rsidRPr="00FB310A" w:rsidTr="00BD69B6">
        <w:trPr>
          <w:trHeight w:val="2149"/>
        </w:trPr>
        <w:tc>
          <w:tcPr>
            <w:tcW w:w="9918" w:type="dxa"/>
            <w:tcBorders>
              <w:top w:val="single" w:sz="4" w:space="0" w:color="auto"/>
              <w:left w:val="single" w:sz="4" w:space="0" w:color="auto"/>
              <w:bottom w:val="nil"/>
              <w:right w:val="single" w:sz="4" w:space="0" w:color="auto"/>
            </w:tcBorders>
          </w:tcPr>
          <w:p w:rsidR="004F4DA0" w:rsidRDefault="004F4DA0" w:rsidP="00D13979">
            <w:pPr>
              <w:spacing w:line="280" w:lineRule="atLeast"/>
              <w:jc w:val="both"/>
              <w:rPr>
                <w:rFonts w:ascii="Times New Roman" w:eastAsia="Batang" w:hAnsi="Times New Roman" w:cs="Times New Roman"/>
                <w:bCs/>
                <w:sz w:val="24"/>
                <w:szCs w:val="24"/>
              </w:rPr>
            </w:pPr>
          </w:p>
          <w:p w:rsidR="008030AF" w:rsidRPr="008030AF" w:rsidRDefault="008030AF" w:rsidP="00727D04">
            <w:pPr>
              <w:pBdr>
                <w:left w:val="single" w:sz="4" w:space="1" w:color="auto"/>
                <w:right w:val="single" w:sz="4" w:space="1" w:color="auto"/>
              </w:pBdr>
              <w:spacing w:line="360" w:lineRule="auto"/>
              <w:jc w:val="both"/>
              <w:rPr>
                <w:rFonts w:ascii="Times New Roman" w:eastAsia="Cambria" w:hAnsi="Times New Roman" w:cs="Times New Roman"/>
                <w:sz w:val="24"/>
                <w:szCs w:val="24"/>
              </w:rPr>
            </w:pPr>
            <w:r w:rsidRPr="008030AF">
              <w:rPr>
                <w:rFonts w:ascii="Times New Roman" w:eastAsia="Cambria" w:hAnsi="Times New Roman" w:cs="Times New Roman"/>
                <w:sz w:val="24"/>
                <w:szCs w:val="24"/>
              </w:rPr>
              <w:t xml:space="preserve">Maliye Bakanlığınca </w:t>
            </w:r>
            <w:proofErr w:type="gramStart"/>
            <w:r w:rsidRPr="008030AF">
              <w:rPr>
                <w:rFonts w:ascii="Times New Roman" w:eastAsia="Cambria" w:hAnsi="Times New Roman" w:cs="Times New Roman"/>
                <w:sz w:val="24"/>
                <w:szCs w:val="24"/>
              </w:rPr>
              <w:t>201</w:t>
            </w:r>
            <w:r w:rsidR="00BD69B6">
              <w:rPr>
                <w:rFonts w:ascii="Times New Roman" w:eastAsia="Cambria" w:hAnsi="Times New Roman" w:cs="Times New Roman"/>
                <w:sz w:val="24"/>
                <w:szCs w:val="24"/>
              </w:rPr>
              <w:t xml:space="preserve">5 </w:t>
            </w:r>
            <w:r w:rsidRPr="008030AF">
              <w:rPr>
                <w:rFonts w:ascii="Times New Roman" w:eastAsia="Cambria" w:hAnsi="Times New Roman" w:cs="Times New Roman"/>
                <w:sz w:val="24"/>
                <w:szCs w:val="24"/>
              </w:rPr>
              <w:t xml:space="preserve"> yılı</w:t>
            </w:r>
            <w:proofErr w:type="gramEnd"/>
            <w:r w:rsidRPr="008030AF">
              <w:rPr>
                <w:rFonts w:ascii="Times New Roman" w:eastAsia="Cambria" w:hAnsi="Times New Roman" w:cs="Times New Roman"/>
                <w:sz w:val="24"/>
                <w:szCs w:val="24"/>
              </w:rPr>
              <w:t xml:space="preserve"> için yeniden değerleme oranı </w:t>
            </w:r>
            <w:r w:rsidR="00BD69B6" w:rsidRPr="00BD69B6">
              <w:rPr>
                <w:rFonts w:ascii="Times New Roman" w:eastAsia="Cambria" w:hAnsi="Times New Roman" w:cs="Times New Roman"/>
                <w:sz w:val="24"/>
                <w:szCs w:val="24"/>
              </w:rPr>
              <w:t xml:space="preserve">%5,58 (beş virgül elli sekiz) </w:t>
            </w:r>
            <w:r w:rsidRPr="008030AF">
              <w:rPr>
                <w:rFonts w:ascii="Times New Roman" w:eastAsia="Cambria" w:hAnsi="Times New Roman" w:cs="Times New Roman"/>
                <w:sz w:val="24"/>
                <w:szCs w:val="24"/>
              </w:rPr>
              <w:t xml:space="preserve"> olarak tespit edilmiş ve  </w:t>
            </w:r>
            <w:r w:rsidR="00BD69B6" w:rsidRPr="00BD69B6">
              <w:rPr>
                <w:rFonts w:ascii="Times New Roman" w:eastAsia="Cambria" w:hAnsi="Times New Roman" w:cs="Times New Roman"/>
                <w:sz w:val="24"/>
                <w:szCs w:val="24"/>
              </w:rPr>
              <w:t xml:space="preserve">10/11/2015 tarihli ve 29528 sayılı Resmî </w:t>
            </w:r>
            <w:proofErr w:type="spellStart"/>
            <w:r w:rsidR="00BD69B6" w:rsidRPr="00BD69B6">
              <w:rPr>
                <w:rFonts w:ascii="Times New Roman" w:eastAsia="Cambria" w:hAnsi="Times New Roman" w:cs="Times New Roman"/>
                <w:sz w:val="24"/>
                <w:szCs w:val="24"/>
              </w:rPr>
              <w:t>Gazete’de</w:t>
            </w:r>
            <w:proofErr w:type="spellEnd"/>
            <w:r w:rsidR="00BD69B6" w:rsidRPr="00BD69B6">
              <w:rPr>
                <w:rFonts w:ascii="Times New Roman" w:eastAsia="Cambria" w:hAnsi="Times New Roman" w:cs="Times New Roman"/>
                <w:sz w:val="24"/>
                <w:szCs w:val="24"/>
              </w:rPr>
              <w:t xml:space="preserve"> yayımlanan 457</w:t>
            </w:r>
            <w:r w:rsidR="00BD69B6">
              <w:rPr>
                <w:rFonts w:ascii="Times New Roman" w:eastAsia="Cambria" w:hAnsi="Times New Roman" w:cs="Times New Roman"/>
                <w:sz w:val="24"/>
                <w:szCs w:val="24"/>
              </w:rPr>
              <w:t xml:space="preserve"> </w:t>
            </w:r>
            <w:r w:rsidR="00BD69B6" w:rsidRPr="00BD69B6">
              <w:rPr>
                <w:rFonts w:ascii="Times New Roman" w:eastAsia="Cambria" w:hAnsi="Times New Roman" w:cs="Times New Roman"/>
                <w:sz w:val="24"/>
                <w:szCs w:val="24"/>
              </w:rPr>
              <w:t>Sıra No V</w:t>
            </w:r>
            <w:r w:rsidR="00BD69B6">
              <w:rPr>
                <w:rFonts w:ascii="Times New Roman" w:eastAsia="Cambria" w:hAnsi="Times New Roman" w:cs="Times New Roman"/>
                <w:sz w:val="24"/>
                <w:szCs w:val="24"/>
              </w:rPr>
              <w:t xml:space="preserve">ergi Usul Kanunu Genel Tebliği </w:t>
            </w:r>
            <w:r w:rsidR="00BD69B6" w:rsidRPr="00BD69B6">
              <w:rPr>
                <w:rFonts w:ascii="Times New Roman" w:eastAsia="Cambria" w:hAnsi="Times New Roman" w:cs="Times New Roman"/>
                <w:sz w:val="24"/>
                <w:szCs w:val="24"/>
              </w:rPr>
              <w:t xml:space="preserve"> </w:t>
            </w:r>
            <w:r w:rsidR="00BD69B6">
              <w:rPr>
                <w:rFonts w:ascii="Times New Roman" w:eastAsia="Cambria" w:hAnsi="Times New Roman" w:cs="Times New Roman"/>
                <w:sz w:val="24"/>
                <w:szCs w:val="24"/>
              </w:rPr>
              <w:t xml:space="preserve"> </w:t>
            </w:r>
            <w:r w:rsidRPr="008030AF">
              <w:rPr>
                <w:rFonts w:ascii="Times New Roman" w:eastAsia="Cambria" w:hAnsi="Times New Roman" w:cs="Times New Roman"/>
                <w:sz w:val="24"/>
                <w:szCs w:val="24"/>
              </w:rPr>
              <w:t>Vergi Usul Kanunu Genel Tebliği ile ilan edilmiştir.</w:t>
            </w:r>
          </w:p>
          <w:p w:rsidR="002B7D87" w:rsidRDefault="0039187B" w:rsidP="002B7D87">
            <w:pPr>
              <w:pBdr>
                <w:left w:val="single" w:sz="4" w:space="1" w:color="auto"/>
                <w:right w:val="single" w:sz="4" w:space="1" w:color="auto"/>
              </w:pBdr>
              <w:spacing w:line="360" w:lineRule="auto"/>
              <w:jc w:val="both"/>
              <w:rPr>
                <w:rFonts w:ascii="Times New Roman" w:eastAsia="Cambria" w:hAnsi="Times New Roman" w:cs="Times New Roman"/>
                <w:sz w:val="24"/>
                <w:szCs w:val="24"/>
              </w:rPr>
            </w:pPr>
            <w:r w:rsidRPr="0039187B">
              <w:rPr>
                <w:rFonts w:ascii="Times New Roman" w:eastAsia="Cambria" w:hAnsi="Times New Roman" w:cs="Times New Roman"/>
                <w:sz w:val="24"/>
                <w:szCs w:val="24"/>
              </w:rPr>
              <w:t xml:space="preserve">Gelir Vergisi Kanununun 21, 23/8, 31, 47, 48, mükerrer 80, 82 ve 86 ve 103 </w:t>
            </w:r>
            <w:r w:rsidR="00BD69B6">
              <w:rPr>
                <w:rFonts w:ascii="Times New Roman" w:eastAsia="Cambria" w:hAnsi="Times New Roman" w:cs="Times New Roman"/>
                <w:sz w:val="24"/>
                <w:szCs w:val="24"/>
              </w:rPr>
              <w:t xml:space="preserve">üncü maddelerinde yer alıp, 2015 </w:t>
            </w:r>
            <w:r w:rsidRPr="0039187B">
              <w:rPr>
                <w:rFonts w:ascii="Times New Roman" w:eastAsia="Cambria" w:hAnsi="Times New Roman" w:cs="Times New Roman"/>
                <w:sz w:val="24"/>
                <w:szCs w:val="24"/>
              </w:rPr>
              <w:t xml:space="preserve">yılında uygulanan had ve tutarların </w:t>
            </w:r>
            <w:r w:rsidR="002B7D87" w:rsidRPr="002B7D87">
              <w:rPr>
                <w:rFonts w:ascii="Times New Roman" w:eastAsia="Cambria" w:hAnsi="Times New Roman" w:cs="Times New Roman"/>
                <w:sz w:val="24"/>
                <w:szCs w:val="24"/>
              </w:rPr>
              <w:t xml:space="preserve">2016 yılında uygulanan had ve tutarların 11/11/2016 tarihli ve </w:t>
            </w:r>
            <w:proofErr w:type="gramStart"/>
            <w:r w:rsidR="002B7D87" w:rsidRPr="002B7D87">
              <w:rPr>
                <w:rFonts w:ascii="Times New Roman" w:eastAsia="Cambria" w:hAnsi="Times New Roman" w:cs="Times New Roman"/>
                <w:sz w:val="24"/>
                <w:szCs w:val="24"/>
              </w:rPr>
              <w:t>29885  sayılı</w:t>
            </w:r>
            <w:proofErr w:type="gramEnd"/>
            <w:r w:rsidR="002B7D87" w:rsidRPr="002B7D87">
              <w:rPr>
                <w:rFonts w:ascii="Times New Roman" w:eastAsia="Cambria" w:hAnsi="Times New Roman" w:cs="Times New Roman"/>
                <w:sz w:val="24"/>
                <w:szCs w:val="24"/>
              </w:rPr>
              <w:t xml:space="preserve"> Resmî </w:t>
            </w:r>
            <w:proofErr w:type="spellStart"/>
            <w:r w:rsidR="002B7D87" w:rsidRPr="002B7D87">
              <w:rPr>
                <w:rFonts w:ascii="Times New Roman" w:eastAsia="Cambria" w:hAnsi="Times New Roman" w:cs="Times New Roman"/>
                <w:sz w:val="24"/>
                <w:szCs w:val="24"/>
              </w:rPr>
              <w:t>Gazete’de</w:t>
            </w:r>
            <w:proofErr w:type="spellEnd"/>
            <w:r w:rsidR="002B7D87" w:rsidRPr="002B7D87">
              <w:rPr>
                <w:rFonts w:ascii="Times New Roman" w:eastAsia="Cambria" w:hAnsi="Times New Roman" w:cs="Times New Roman"/>
                <w:sz w:val="24"/>
                <w:szCs w:val="24"/>
              </w:rPr>
              <w:t xml:space="preserve"> yayımlanan Vergi Usul Kanunu Genel Tebliği (Sıra No: 474) ile 2016 yılı için %3,83 (üç virgül seksen üç) olarak tespit edilen yeniden değerleme oranında arttırılması suretiyle belirlenen ve 2017  takvim yılında uygulanacak olan had ve tutarlar Maliye Bakanlığınca çıkarılan ve 25.12.2016  tarihli ve 29573 sayılı Resmi </w:t>
            </w:r>
            <w:proofErr w:type="spellStart"/>
            <w:r w:rsidR="002B7D87" w:rsidRPr="002B7D87">
              <w:rPr>
                <w:rFonts w:ascii="Times New Roman" w:eastAsia="Cambria" w:hAnsi="Times New Roman" w:cs="Times New Roman"/>
                <w:sz w:val="24"/>
                <w:szCs w:val="24"/>
              </w:rPr>
              <w:t>Gazete’de</w:t>
            </w:r>
            <w:proofErr w:type="spellEnd"/>
            <w:r w:rsidR="002B7D87" w:rsidRPr="002B7D87">
              <w:rPr>
                <w:rFonts w:ascii="Times New Roman" w:eastAsia="Cambria" w:hAnsi="Times New Roman" w:cs="Times New Roman"/>
                <w:sz w:val="24"/>
                <w:szCs w:val="24"/>
              </w:rPr>
              <w:t xml:space="preserve"> yayımlanan 296Seri </w:t>
            </w:r>
            <w:proofErr w:type="spellStart"/>
            <w:r w:rsidR="002B7D87" w:rsidRPr="002B7D87">
              <w:rPr>
                <w:rFonts w:ascii="Times New Roman" w:eastAsia="Cambria" w:hAnsi="Times New Roman" w:cs="Times New Roman"/>
                <w:sz w:val="24"/>
                <w:szCs w:val="24"/>
              </w:rPr>
              <w:t>No’lu</w:t>
            </w:r>
            <w:proofErr w:type="spellEnd"/>
            <w:r w:rsidR="002B7D87" w:rsidRPr="002B7D87">
              <w:rPr>
                <w:rFonts w:ascii="Times New Roman" w:eastAsia="Cambria" w:hAnsi="Times New Roman" w:cs="Times New Roman"/>
                <w:sz w:val="24"/>
                <w:szCs w:val="24"/>
              </w:rPr>
              <w:t xml:space="preserve"> Gelir Vergisi Genel Tebliği’nde tespit edilmiştir. </w:t>
            </w:r>
          </w:p>
          <w:p w:rsidR="0039187B" w:rsidRPr="002B7D87" w:rsidRDefault="00185163" w:rsidP="002B7D87">
            <w:pPr>
              <w:pBdr>
                <w:left w:val="single" w:sz="4" w:space="1" w:color="auto"/>
                <w:right w:val="single" w:sz="4" w:space="1" w:color="auto"/>
              </w:pBdr>
              <w:spacing w:line="36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Tebliğde yer alan had ve oranlar aşağıdaki gibidir. </w:t>
            </w:r>
          </w:p>
        </w:tc>
      </w:tr>
    </w:tbl>
    <w:p w:rsidR="00E4617D" w:rsidRPr="002B7D87" w:rsidRDefault="00E4617D">
      <w:pPr>
        <w:spacing w:after="160" w:line="259" w:lineRule="auto"/>
        <w:rPr>
          <w:rFonts w:ascii="Times New Roman" w:hAnsi="Times New Roman" w:cs="Times New Roman"/>
          <w:sz w:val="24"/>
          <w:szCs w:val="24"/>
        </w:rPr>
      </w:pPr>
    </w:p>
    <w:p w:rsidR="002B7D87" w:rsidRPr="002B7D87" w:rsidRDefault="002B7D87" w:rsidP="002B7D87">
      <w:pPr>
        <w:pStyle w:val="ListeParagraf"/>
        <w:numPr>
          <w:ilvl w:val="0"/>
          <w:numId w:val="14"/>
        </w:numPr>
        <w:shd w:val="clear" w:color="auto" w:fill="FFFFFF"/>
        <w:spacing w:after="0" w:line="360" w:lineRule="auto"/>
        <w:jc w:val="both"/>
        <w:rPr>
          <w:rFonts w:ascii="Times New Roman" w:hAnsi="Times New Roman" w:cs="Times New Roman"/>
          <w:spacing w:val="-4"/>
          <w:sz w:val="24"/>
          <w:szCs w:val="24"/>
        </w:rPr>
      </w:pPr>
      <w:proofErr w:type="gramStart"/>
      <w:r w:rsidRPr="002B7D87">
        <w:rPr>
          <w:rFonts w:ascii="Times New Roman" w:hAnsi="Times New Roman" w:cs="Times New Roman"/>
          <w:spacing w:val="-4"/>
          <w:sz w:val="24"/>
          <w:szCs w:val="24"/>
        </w:rPr>
        <w:t>296  Seri</w:t>
      </w:r>
      <w:proofErr w:type="gramEnd"/>
      <w:r w:rsidRPr="002B7D87">
        <w:rPr>
          <w:rFonts w:ascii="Times New Roman" w:hAnsi="Times New Roman" w:cs="Times New Roman"/>
          <w:spacing w:val="-4"/>
          <w:sz w:val="24"/>
          <w:szCs w:val="24"/>
        </w:rPr>
        <w:t xml:space="preserve"> </w:t>
      </w:r>
      <w:proofErr w:type="spellStart"/>
      <w:r w:rsidRPr="002B7D87">
        <w:rPr>
          <w:rFonts w:ascii="Times New Roman" w:hAnsi="Times New Roman" w:cs="Times New Roman"/>
          <w:spacing w:val="-4"/>
          <w:sz w:val="24"/>
          <w:szCs w:val="24"/>
        </w:rPr>
        <w:t>No’lu</w:t>
      </w:r>
      <w:proofErr w:type="spellEnd"/>
      <w:r w:rsidRPr="002B7D87">
        <w:rPr>
          <w:rFonts w:ascii="Times New Roman" w:hAnsi="Times New Roman" w:cs="Times New Roman"/>
          <w:spacing w:val="-4"/>
          <w:sz w:val="24"/>
          <w:szCs w:val="24"/>
        </w:rPr>
        <w:t xml:space="preserve"> Gelir Vergisi Genel Tebliği İle Arttırılan Maktu Tutarlar</w:t>
      </w:r>
    </w:p>
    <w:p w:rsidR="002B7D87" w:rsidRPr="002B7D87" w:rsidRDefault="002B7D87" w:rsidP="002B7D87">
      <w:pPr>
        <w:shd w:val="clear" w:color="auto" w:fill="FFFFFF"/>
        <w:spacing w:line="300" w:lineRule="atLeast"/>
        <w:jc w:val="both"/>
        <w:rPr>
          <w:rFonts w:ascii="Times New Roman" w:hAnsi="Times New Roman" w:cs="Times New Roman"/>
          <w:b/>
          <w:spacing w:val="-4"/>
          <w:sz w:val="24"/>
          <w:szCs w:val="24"/>
        </w:rPr>
      </w:pPr>
    </w:p>
    <w:p w:rsidR="002B7D87" w:rsidRPr="002B7D87" w:rsidRDefault="002B7D87" w:rsidP="002B7D87">
      <w:pPr>
        <w:shd w:val="clear" w:color="auto" w:fill="FFFFFF"/>
        <w:spacing w:line="360" w:lineRule="auto"/>
        <w:jc w:val="both"/>
        <w:outlineLvl w:val="0"/>
        <w:rPr>
          <w:rFonts w:ascii="Times New Roman" w:eastAsia="Arial Unicode MS" w:hAnsi="Times New Roman" w:cs="Times New Roman"/>
          <w:bCs/>
          <w:sz w:val="24"/>
          <w:szCs w:val="24"/>
        </w:rPr>
      </w:pPr>
      <w:r w:rsidRPr="002B7D87">
        <w:rPr>
          <w:rFonts w:ascii="Times New Roman" w:eastAsia="Arial Unicode MS" w:hAnsi="Times New Roman" w:cs="Times New Roman"/>
          <w:bCs/>
          <w:sz w:val="24"/>
          <w:szCs w:val="24"/>
        </w:rPr>
        <w:t xml:space="preserve">Gelir Vergisi </w:t>
      </w:r>
      <w:proofErr w:type="gramStart"/>
      <w:r w:rsidRPr="002B7D87">
        <w:rPr>
          <w:rFonts w:ascii="Times New Roman" w:eastAsia="Arial Unicode MS" w:hAnsi="Times New Roman" w:cs="Times New Roman"/>
          <w:bCs/>
          <w:sz w:val="24"/>
          <w:szCs w:val="24"/>
        </w:rPr>
        <w:t>Kanunu’nda  yer</w:t>
      </w:r>
      <w:proofErr w:type="gramEnd"/>
      <w:r w:rsidRPr="002B7D87">
        <w:rPr>
          <w:rFonts w:ascii="Times New Roman" w:eastAsia="Arial Unicode MS" w:hAnsi="Times New Roman" w:cs="Times New Roman"/>
          <w:bCs/>
          <w:sz w:val="24"/>
          <w:szCs w:val="24"/>
        </w:rPr>
        <w:t xml:space="preserve"> alan ve 2017  yılında uygulanacak bazı maktu tutarlar aşağıdaki gibidir. </w:t>
      </w:r>
    </w:p>
    <w:p w:rsidR="002B7D87" w:rsidRPr="002B7D87" w:rsidRDefault="002B7D87" w:rsidP="002B7D87">
      <w:pPr>
        <w:shd w:val="clear" w:color="auto" w:fill="FFFFFF"/>
        <w:spacing w:line="360" w:lineRule="auto"/>
        <w:jc w:val="both"/>
        <w:outlineLvl w:val="0"/>
        <w:rPr>
          <w:rFonts w:ascii="Times New Roman" w:eastAsia="Arial Unicode MS" w:hAnsi="Times New Roman" w:cs="Times New Roman"/>
          <w:bCs/>
          <w:sz w:val="24"/>
          <w:szCs w:val="24"/>
        </w:rPr>
      </w:pPr>
    </w:p>
    <w:tbl>
      <w:tblPr>
        <w:tblW w:w="85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3313"/>
        <w:gridCol w:w="1800"/>
        <w:gridCol w:w="3420"/>
      </w:tblGrid>
      <w:tr w:rsidR="002B7D87" w:rsidRPr="002B7D87" w:rsidTr="00BD290B">
        <w:trPr>
          <w:tblCellSpacing w:w="20" w:type="dxa"/>
        </w:trPr>
        <w:tc>
          <w:tcPr>
            <w:tcW w:w="3253" w:type="dxa"/>
            <w:shd w:val="clear" w:color="auto" w:fill="auto"/>
            <w:vAlign w:val="center"/>
          </w:tcPr>
          <w:p w:rsidR="002B7D87" w:rsidRPr="002B7D87" w:rsidRDefault="002B7D87" w:rsidP="00BD290B">
            <w:pPr>
              <w:spacing w:line="280" w:lineRule="atLeast"/>
              <w:jc w:val="center"/>
              <w:rPr>
                <w:rFonts w:ascii="Times New Roman" w:eastAsia="Times New Roman" w:hAnsi="Times New Roman" w:cs="Times New Roman"/>
                <w:b/>
                <w:spacing w:val="4"/>
                <w:sz w:val="24"/>
                <w:szCs w:val="24"/>
                <w:lang w:eastAsia="tr-TR"/>
              </w:rPr>
            </w:pPr>
            <w:r w:rsidRPr="002B7D87">
              <w:rPr>
                <w:rFonts w:ascii="Times New Roman" w:eastAsia="Times New Roman" w:hAnsi="Times New Roman" w:cs="Times New Roman"/>
                <w:b/>
                <w:spacing w:val="4"/>
                <w:sz w:val="24"/>
                <w:szCs w:val="24"/>
                <w:lang w:eastAsia="tr-TR"/>
              </w:rPr>
              <w:t>Nevi</w:t>
            </w:r>
          </w:p>
        </w:tc>
        <w:tc>
          <w:tcPr>
            <w:tcW w:w="1760" w:type="dxa"/>
            <w:shd w:val="clear" w:color="auto" w:fill="auto"/>
            <w:vAlign w:val="center"/>
          </w:tcPr>
          <w:p w:rsidR="002B7D87" w:rsidRPr="002B7D87" w:rsidRDefault="002B7D87" w:rsidP="00BD290B">
            <w:pPr>
              <w:spacing w:line="280" w:lineRule="atLeast"/>
              <w:jc w:val="center"/>
              <w:rPr>
                <w:rFonts w:ascii="Times New Roman" w:eastAsia="Times New Roman" w:hAnsi="Times New Roman" w:cs="Times New Roman"/>
                <w:b/>
                <w:spacing w:val="4"/>
                <w:sz w:val="24"/>
                <w:szCs w:val="24"/>
                <w:lang w:eastAsia="tr-TR"/>
              </w:rPr>
            </w:pPr>
            <w:r w:rsidRPr="002B7D87">
              <w:rPr>
                <w:rFonts w:ascii="Times New Roman" w:eastAsia="Times New Roman" w:hAnsi="Times New Roman" w:cs="Times New Roman"/>
                <w:b/>
                <w:spacing w:val="4"/>
                <w:sz w:val="24"/>
                <w:szCs w:val="24"/>
                <w:lang w:eastAsia="tr-TR"/>
              </w:rPr>
              <w:t>Madde</w:t>
            </w:r>
          </w:p>
          <w:p w:rsidR="002B7D87" w:rsidRPr="002B7D87" w:rsidRDefault="002B7D87" w:rsidP="00BD290B">
            <w:pPr>
              <w:spacing w:line="280" w:lineRule="atLeast"/>
              <w:jc w:val="center"/>
              <w:rPr>
                <w:rFonts w:ascii="Times New Roman" w:eastAsia="Times New Roman" w:hAnsi="Times New Roman" w:cs="Times New Roman"/>
                <w:b/>
                <w:spacing w:val="4"/>
                <w:sz w:val="24"/>
                <w:szCs w:val="24"/>
                <w:lang w:eastAsia="tr-TR"/>
              </w:rPr>
            </w:pPr>
            <w:r w:rsidRPr="002B7D87">
              <w:rPr>
                <w:rFonts w:ascii="Times New Roman" w:eastAsia="Times New Roman" w:hAnsi="Times New Roman" w:cs="Times New Roman"/>
                <w:b/>
                <w:spacing w:val="4"/>
                <w:sz w:val="24"/>
                <w:szCs w:val="24"/>
                <w:lang w:eastAsia="tr-TR"/>
              </w:rPr>
              <w:lastRenderedPageBreak/>
              <w:t>No</w:t>
            </w:r>
          </w:p>
        </w:tc>
        <w:tc>
          <w:tcPr>
            <w:tcW w:w="3360" w:type="dxa"/>
            <w:shd w:val="clear" w:color="auto" w:fill="F3F3F3"/>
            <w:vAlign w:val="center"/>
          </w:tcPr>
          <w:p w:rsidR="002B7D87" w:rsidRPr="002B7D87" w:rsidRDefault="002B7D87" w:rsidP="00BD290B">
            <w:pPr>
              <w:spacing w:line="280" w:lineRule="atLeast"/>
              <w:jc w:val="center"/>
              <w:rPr>
                <w:rFonts w:ascii="Times New Roman" w:eastAsia="Times New Roman" w:hAnsi="Times New Roman" w:cs="Times New Roman"/>
                <w:b/>
                <w:spacing w:val="4"/>
                <w:sz w:val="24"/>
                <w:szCs w:val="24"/>
                <w:lang w:eastAsia="tr-TR"/>
              </w:rPr>
            </w:pPr>
            <w:r w:rsidRPr="002B7D87">
              <w:rPr>
                <w:rFonts w:ascii="Times New Roman" w:eastAsia="Times New Roman" w:hAnsi="Times New Roman" w:cs="Times New Roman"/>
                <w:b/>
                <w:spacing w:val="4"/>
                <w:sz w:val="24"/>
                <w:szCs w:val="24"/>
                <w:lang w:eastAsia="tr-TR"/>
              </w:rPr>
              <w:lastRenderedPageBreak/>
              <w:t>2017 Yılında</w:t>
            </w:r>
          </w:p>
          <w:p w:rsidR="002B7D87" w:rsidRPr="002B7D87" w:rsidRDefault="002B7D87" w:rsidP="00BD290B">
            <w:pPr>
              <w:spacing w:line="280" w:lineRule="atLeast"/>
              <w:jc w:val="center"/>
              <w:rPr>
                <w:rFonts w:ascii="Times New Roman" w:eastAsia="Times New Roman" w:hAnsi="Times New Roman" w:cs="Times New Roman"/>
                <w:b/>
                <w:spacing w:val="4"/>
                <w:sz w:val="24"/>
                <w:szCs w:val="24"/>
                <w:lang w:eastAsia="tr-TR"/>
              </w:rPr>
            </w:pPr>
            <w:r w:rsidRPr="002B7D87">
              <w:rPr>
                <w:rFonts w:ascii="Times New Roman" w:eastAsia="Times New Roman" w:hAnsi="Times New Roman" w:cs="Times New Roman"/>
                <w:b/>
                <w:spacing w:val="4"/>
                <w:sz w:val="24"/>
                <w:szCs w:val="24"/>
                <w:lang w:eastAsia="tr-TR"/>
              </w:rPr>
              <w:lastRenderedPageBreak/>
              <w:t xml:space="preserve">Uygulanacak Tutarlar </w:t>
            </w:r>
          </w:p>
          <w:p w:rsidR="002B7D87" w:rsidRPr="002B7D87" w:rsidRDefault="002B7D87" w:rsidP="00BD290B">
            <w:pPr>
              <w:spacing w:line="280" w:lineRule="atLeast"/>
              <w:jc w:val="center"/>
              <w:rPr>
                <w:rFonts w:ascii="Times New Roman" w:eastAsia="Times New Roman" w:hAnsi="Times New Roman" w:cs="Times New Roman"/>
                <w:b/>
                <w:spacing w:val="4"/>
                <w:sz w:val="24"/>
                <w:szCs w:val="24"/>
                <w:lang w:eastAsia="tr-TR"/>
              </w:rPr>
            </w:pPr>
            <w:r w:rsidRPr="002B7D87">
              <w:rPr>
                <w:rFonts w:ascii="Times New Roman" w:eastAsia="Times New Roman" w:hAnsi="Times New Roman" w:cs="Times New Roman"/>
                <w:b/>
                <w:spacing w:val="4"/>
                <w:sz w:val="24"/>
                <w:szCs w:val="24"/>
                <w:lang w:eastAsia="tr-TR"/>
              </w:rPr>
              <w:t>Tutar (TL)</w:t>
            </w:r>
          </w:p>
        </w:tc>
      </w:tr>
      <w:tr w:rsidR="002B7D87" w:rsidRPr="002B7D87" w:rsidTr="00BD290B">
        <w:trPr>
          <w:tblCellSpacing w:w="20" w:type="dxa"/>
        </w:trPr>
        <w:tc>
          <w:tcPr>
            <w:tcW w:w="3253" w:type="dxa"/>
            <w:shd w:val="clear" w:color="auto" w:fill="auto"/>
            <w:vAlign w:val="center"/>
          </w:tcPr>
          <w:p w:rsidR="002B7D87" w:rsidRPr="002B7D87" w:rsidRDefault="002B7D87" w:rsidP="00BD290B">
            <w:pPr>
              <w:spacing w:line="280" w:lineRule="atLeast"/>
              <w:rPr>
                <w:rFonts w:ascii="Times New Roman" w:eastAsia="Times New Roman" w:hAnsi="Times New Roman" w:cs="Times New Roman"/>
                <w:spacing w:val="4"/>
                <w:sz w:val="24"/>
                <w:szCs w:val="24"/>
                <w:lang w:eastAsia="tr-TR"/>
              </w:rPr>
            </w:pPr>
            <w:r w:rsidRPr="002B7D87">
              <w:rPr>
                <w:rFonts w:ascii="Times New Roman" w:eastAsia="Times New Roman" w:hAnsi="Times New Roman" w:cs="Times New Roman"/>
                <w:spacing w:val="4"/>
                <w:sz w:val="24"/>
                <w:szCs w:val="24"/>
                <w:lang w:eastAsia="tr-TR"/>
              </w:rPr>
              <w:lastRenderedPageBreak/>
              <w:t>Gayrimenkul Sermaye İratlarına ilişkin Konut Kira Geliri İstisnası</w:t>
            </w:r>
          </w:p>
        </w:tc>
        <w:tc>
          <w:tcPr>
            <w:tcW w:w="1760" w:type="dxa"/>
            <w:shd w:val="clear" w:color="auto" w:fill="auto"/>
            <w:vAlign w:val="center"/>
          </w:tcPr>
          <w:p w:rsidR="002B7D87" w:rsidRPr="002B7D87" w:rsidRDefault="002B7D87" w:rsidP="00BD290B">
            <w:pPr>
              <w:spacing w:line="280" w:lineRule="atLeast"/>
              <w:jc w:val="center"/>
              <w:rPr>
                <w:rFonts w:ascii="Times New Roman" w:eastAsia="Times New Roman" w:hAnsi="Times New Roman" w:cs="Times New Roman"/>
                <w:spacing w:val="4"/>
                <w:sz w:val="24"/>
                <w:szCs w:val="24"/>
                <w:lang w:eastAsia="tr-TR"/>
              </w:rPr>
            </w:pPr>
            <w:r w:rsidRPr="002B7D87">
              <w:rPr>
                <w:rFonts w:ascii="Times New Roman" w:eastAsia="Times New Roman" w:hAnsi="Times New Roman" w:cs="Times New Roman"/>
                <w:spacing w:val="4"/>
                <w:sz w:val="24"/>
                <w:szCs w:val="24"/>
                <w:lang w:eastAsia="tr-TR"/>
              </w:rPr>
              <w:t>21</w:t>
            </w:r>
          </w:p>
        </w:tc>
        <w:tc>
          <w:tcPr>
            <w:tcW w:w="3360" w:type="dxa"/>
            <w:shd w:val="clear" w:color="auto" w:fill="F3F3F3"/>
            <w:vAlign w:val="center"/>
          </w:tcPr>
          <w:p w:rsidR="002B7D87" w:rsidRPr="002B7D87" w:rsidRDefault="002B7D87" w:rsidP="00BD290B">
            <w:pPr>
              <w:spacing w:line="280" w:lineRule="atLeast"/>
              <w:jc w:val="center"/>
              <w:rPr>
                <w:rFonts w:ascii="Times New Roman" w:eastAsia="Times New Roman" w:hAnsi="Times New Roman" w:cs="Times New Roman"/>
                <w:b/>
                <w:sz w:val="24"/>
                <w:szCs w:val="24"/>
                <w:lang w:eastAsia="tr-TR"/>
              </w:rPr>
            </w:pPr>
            <w:r w:rsidRPr="002B7D87">
              <w:rPr>
                <w:rFonts w:ascii="Times New Roman" w:eastAsia="Times New Roman" w:hAnsi="Times New Roman" w:cs="Times New Roman"/>
                <w:b/>
                <w:sz w:val="24"/>
                <w:szCs w:val="24"/>
                <w:lang w:eastAsia="tr-TR"/>
              </w:rPr>
              <w:t>3.900</w:t>
            </w:r>
          </w:p>
        </w:tc>
      </w:tr>
      <w:tr w:rsidR="002B7D87" w:rsidRPr="002B7D87" w:rsidTr="00BD290B">
        <w:trPr>
          <w:tblCellSpacing w:w="20" w:type="dxa"/>
        </w:trPr>
        <w:tc>
          <w:tcPr>
            <w:tcW w:w="3253" w:type="dxa"/>
            <w:shd w:val="clear" w:color="auto" w:fill="auto"/>
            <w:vAlign w:val="center"/>
          </w:tcPr>
          <w:p w:rsidR="002B7D87" w:rsidRPr="002B7D87" w:rsidRDefault="002B7D87" w:rsidP="00BD290B">
            <w:pPr>
              <w:spacing w:line="280" w:lineRule="atLeast"/>
              <w:rPr>
                <w:rFonts w:ascii="Times New Roman" w:eastAsia="Times New Roman" w:hAnsi="Times New Roman" w:cs="Times New Roman"/>
                <w:spacing w:val="4"/>
                <w:sz w:val="24"/>
                <w:szCs w:val="24"/>
                <w:lang w:eastAsia="tr-TR"/>
              </w:rPr>
            </w:pPr>
            <w:r w:rsidRPr="002B7D87">
              <w:rPr>
                <w:rFonts w:ascii="Times New Roman" w:eastAsia="Times New Roman" w:hAnsi="Times New Roman" w:cs="Times New Roman"/>
                <w:spacing w:val="4"/>
                <w:sz w:val="24"/>
                <w:szCs w:val="24"/>
                <w:lang w:eastAsia="tr-TR"/>
              </w:rPr>
              <w:t xml:space="preserve">Hizmet Erbabına İşyeri ve İşyeri </w:t>
            </w:r>
            <w:proofErr w:type="spellStart"/>
            <w:r w:rsidRPr="002B7D87">
              <w:rPr>
                <w:rFonts w:ascii="Times New Roman" w:eastAsia="Times New Roman" w:hAnsi="Times New Roman" w:cs="Times New Roman"/>
                <w:spacing w:val="4"/>
                <w:sz w:val="24"/>
                <w:szCs w:val="24"/>
                <w:lang w:eastAsia="tr-TR"/>
              </w:rPr>
              <w:t>Müştemalatı</w:t>
            </w:r>
            <w:proofErr w:type="spellEnd"/>
            <w:r w:rsidRPr="002B7D87">
              <w:rPr>
                <w:rFonts w:ascii="Times New Roman" w:eastAsia="Times New Roman" w:hAnsi="Times New Roman" w:cs="Times New Roman"/>
                <w:spacing w:val="4"/>
                <w:sz w:val="24"/>
                <w:szCs w:val="24"/>
                <w:lang w:eastAsia="tr-TR"/>
              </w:rPr>
              <w:t xml:space="preserve"> Dışında Kalan Yerlerde Yemek Verilmek Suretiyle Sağlanan Menfaatlere İlişkin İstisna Tutarı</w:t>
            </w:r>
          </w:p>
        </w:tc>
        <w:tc>
          <w:tcPr>
            <w:tcW w:w="1760" w:type="dxa"/>
            <w:shd w:val="clear" w:color="auto" w:fill="auto"/>
            <w:vAlign w:val="center"/>
          </w:tcPr>
          <w:p w:rsidR="002B7D87" w:rsidRPr="002B7D87" w:rsidRDefault="002B7D87" w:rsidP="00BD290B">
            <w:pPr>
              <w:spacing w:line="280" w:lineRule="atLeast"/>
              <w:jc w:val="center"/>
              <w:rPr>
                <w:rFonts w:ascii="Times New Roman" w:eastAsia="Times New Roman" w:hAnsi="Times New Roman" w:cs="Times New Roman"/>
                <w:spacing w:val="4"/>
                <w:sz w:val="24"/>
                <w:szCs w:val="24"/>
                <w:lang w:eastAsia="tr-TR"/>
              </w:rPr>
            </w:pPr>
            <w:r w:rsidRPr="002B7D87">
              <w:rPr>
                <w:rFonts w:ascii="Times New Roman" w:eastAsia="Times New Roman" w:hAnsi="Times New Roman" w:cs="Times New Roman"/>
                <w:spacing w:val="4"/>
                <w:sz w:val="24"/>
                <w:szCs w:val="24"/>
                <w:lang w:eastAsia="tr-TR"/>
              </w:rPr>
              <w:t>23/8</w:t>
            </w:r>
          </w:p>
        </w:tc>
        <w:tc>
          <w:tcPr>
            <w:tcW w:w="3360" w:type="dxa"/>
            <w:shd w:val="clear" w:color="auto" w:fill="F3F3F3"/>
            <w:vAlign w:val="center"/>
          </w:tcPr>
          <w:p w:rsidR="002B7D87" w:rsidRPr="002B7D87" w:rsidRDefault="002B7D87" w:rsidP="00BD290B">
            <w:pPr>
              <w:spacing w:line="280" w:lineRule="atLeast"/>
              <w:jc w:val="center"/>
              <w:rPr>
                <w:rFonts w:ascii="Times New Roman" w:eastAsia="Times New Roman" w:hAnsi="Times New Roman" w:cs="Times New Roman"/>
                <w:b/>
                <w:spacing w:val="4"/>
                <w:sz w:val="24"/>
                <w:szCs w:val="24"/>
                <w:lang w:eastAsia="tr-TR"/>
              </w:rPr>
            </w:pPr>
            <w:r w:rsidRPr="002B7D87">
              <w:rPr>
                <w:rFonts w:ascii="Times New Roman" w:eastAsia="Times New Roman" w:hAnsi="Times New Roman" w:cs="Times New Roman"/>
                <w:b/>
                <w:spacing w:val="4"/>
                <w:sz w:val="24"/>
                <w:szCs w:val="24"/>
                <w:lang w:eastAsia="tr-TR"/>
              </w:rPr>
              <w:t>14,00</w:t>
            </w:r>
          </w:p>
        </w:tc>
      </w:tr>
      <w:tr w:rsidR="002B7D87" w:rsidRPr="002B7D87" w:rsidTr="00BD290B">
        <w:trPr>
          <w:trHeight w:val="1538"/>
          <w:tblCellSpacing w:w="20" w:type="dxa"/>
        </w:trPr>
        <w:tc>
          <w:tcPr>
            <w:tcW w:w="3253" w:type="dxa"/>
            <w:shd w:val="clear" w:color="auto" w:fill="auto"/>
            <w:vAlign w:val="center"/>
          </w:tcPr>
          <w:p w:rsidR="002B7D87" w:rsidRPr="002B7D87" w:rsidRDefault="002B7D87" w:rsidP="00BD290B">
            <w:pPr>
              <w:spacing w:line="280" w:lineRule="atLeast"/>
              <w:rPr>
                <w:rFonts w:ascii="Times New Roman" w:eastAsia="Times New Roman" w:hAnsi="Times New Roman" w:cs="Times New Roman"/>
                <w:spacing w:val="4"/>
                <w:sz w:val="24"/>
                <w:szCs w:val="24"/>
                <w:lang w:eastAsia="tr-TR"/>
              </w:rPr>
            </w:pPr>
            <w:r w:rsidRPr="002B7D87">
              <w:rPr>
                <w:rFonts w:ascii="Times New Roman" w:eastAsia="Times New Roman" w:hAnsi="Times New Roman" w:cs="Times New Roman"/>
                <w:spacing w:val="4"/>
                <w:sz w:val="24"/>
                <w:szCs w:val="24"/>
                <w:lang w:eastAsia="tr-TR"/>
              </w:rPr>
              <w:t>Engellilik İndirimi</w:t>
            </w:r>
          </w:p>
        </w:tc>
        <w:tc>
          <w:tcPr>
            <w:tcW w:w="1760" w:type="dxa"/>
            <w:shd w:val="clear" w:color="auto" w:fill="auto"/>
            <w:vAlign w:val="center"/>
          </w:tcPr>
          <w:p w:rsidR="002B7D87" w:rsidRPr="002B7D87" w:rsidRDefault="002B7D87" w:rsidP="00BD290B">
            <w:pPr>
              <w:spacing w:line="280" w:lineRule="atLeast"/>
              <w:jc w:val="center"/>
              <w:rPr>
                <w:rFonts w:ascii="Times New Roman" w:eastAsia="Times New Roman" w:hAnsi="Times New Roman" w:cs="Times New Roman"/>
                <w:spacing w:val="4"/>
                <w:sz w:val="24"/>
                <w:szCs w:val="24"/>
                <w:lang w:eastAsia="tr-TR"/>
              </w:rPr>
            </w:pPr>
            <w:r w:rsidRPr="002B7D87">
              <w:rPr>
                <w:rFonts w:ascii="Times New Roman" w:eastAsia="Times New Roman" w:hAnsi="Times New Roman" w:cs="Times New Roman"/>
                <w:spacing w:val="4"/>
                <w:sz w:val="24"/>
                <w:szCs w:val="24"/>
                <w:lang w:eastAsia="tr-TR"/>
              </w:rPr>
              <w:t>31</w:t>
            </w:r>
          </w:p>
        </w:tc>
        <w:tc>
          <w:tcPr>
            <w:tcW w:w="3360" w:type="dxa"/>
            <w:shd w:val="clear" w:color="auto" w:fill="F3F3F3"/>
            <w:vAlign w:val="center"/>
          </w:tcPr>
          <w:tbl>
            <w:tblPr>
              <w:tblW w:w="2112" w:type="dxa"/>
              <w:tblCellSpacing w:w="20" w:type="dxa"/>
              <w:tblInd w:w="27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991"/>
              <w:gridCol w:w="1121"/>
            </w:tblGrid>
            <w:tr w:rsidR="002B7D87" w:rsidRPr="002B7D87" w:rsidTr="00BD290B">
              <w:trPr>
                <w:trHeight w:val="255"/>
                <w:tblCellSpacing w:w="20" w:type="dxa"/>
              </w:trPr>
              <w:tc>
                <w:tcPr>
                  <w:tcW w:w="931" w:type="dxa"/>
                  <w:shd w:val="clear" w:color="auto" w:fill="auto"/>
                </w:tcPr>
                <w:p w:rsidR="002B7D87" w:rsidRPr="002B7D87" w:rsidRDefault="002B7D87" w:rsidP="00BD290B">
                  <w:pPr>
                    <w:spacing w:line="280" w:lineRule="atLeast"/>
                    <w:jc w:val="center"/>
                    <w:rPr>
                      <w:rFonts w:ascii="Times New Roman" w:eastAsia="Times New Roman" w:hAnsi="Times New Roman" w:cs="Times New Roman"/>
                      <w:b/>
                      <w:spacing w:val="4"/>
                      <w:sz w:val="24"/>
                      <w:szCs w:val="24"/>
                      <w:lang w:eastAsia="tr-TR"/>
                    </w:rPr>
                  </w:pPr>
                  <w:r w:rsidRPr="002B7D87">
                    <w:rPr>
                      <w:rFonts w:ascii="Times New Roman" w:eastAsia="Times New Roman" w:hAnsi="Times New Roman" w:cs="Times New Roman"/>
                      <w:b/>
                      <w:spacing w:val="4"/>
                      <w:sz w:val="24"/>
                      <w:szCs w:val="24"/>
                      <w:lang w:eastAsia="tr-TR"/>
                    </w:rPr>
                    <w:t>Sakatlık Derecesi</w:t>
                  </w:r>
                </w:p>
              </w:tc>
              <w:tc>
                <w:tcPr>
                  <w:tcW w:w="1061" w:type="dxa"/>
                  <w:shd w:val="clear" w:color="auto" w:fill="auto"/>
                </w:tcPr>
                <w:p w:rsidR="002B7D87" w:rsidRPr="002B7D87" w:rsidRDefault="002B7D87" w:rsidP="00BD290B">
                  <w:pPr>
                    <w:spacing w:line="280" w:lineRule="atLeast"/>
                    <w:jc w:val="center"/>
                    <w:rPr>
                      <w:rFonts w:ascii="Times New Roman" w:eastAsia="Times New Roman" w:hAnsi="Times New Roman" w:cs="Times New Roman"/>
                      <w:b/>
                      <w:spacing w:val="4"/>
                      <w:sz w:val="24"/>
                      <w:szCs w:val="24"/>
                      <w:lang w:eastAsia="tr-TR"/>
                    </w:rPr>
                  </w:pPr>
                  <w:r w:rsidRPr="002B7D87">
                    <w:rPr>
                      <w:rFonts w:ascii="Times New Roman" w:eastAsia="Times New Roman" w:hAnsi="Times New Roman" w:cs="Times New Roman"/>
                      <w:b/>
                      <w:spacing w:val="4"/>
                      <w:sz w:val="24"/>
                      <w:szCs w:val="24"/>
                      <w:lang w:eastAsia="tr-TR"/>
                    </w:rPr>
                    <w:t>İndirim Tutarı</w:t>
                  </w:r>
                </w:p>
              </w:tc>
            </w:tr>
            <w:tr w:rsidR="002B7D87" w:rsidRPr="002B7D87" w:rsidTr="00BD290B">
              <w:trPr>
                <w:trHeight w:val="197"/>
                <w:tblCellSpacing w:w="20" w:type="dxa"/>
              </w:trPr>
              <w:tc>
                <w:tcPr>
                  <w:tcW w:w="931" w:type="dxa"/>
                  <w:shd w:val="clear" w:color="auto" w:fill="auto"/>
                </w:tcPr>
                <w:p w:rsidR="002B7D87" w:rsidRPr="002B7D87" w:rsidRDefault="002B7D87" w:rsidP="00BD290B">
                  <w:pPr>
                    <w:spacing w:line="280" w:lineRule="atLeast"/>
                    <w:jc w:val="center"/>
                    <w:rPr>
                      <w:rFonts w:ascii="Times New Roman" w:eastAsia="Times New Roman" w:hAnsi="Times New Roman" w:cs="Times New Roman"/>
                      <w:spacing w:val="4"/>
                      <w:sz w:val="24"/>
                      <w:szCs w:val="24"/>
                      <w:lang w:eastAsia="tr-TR"/>
                    </w:rPr>
                  </w:pPr>
                  <w:r w:rsidRPr="002B7D87">
                    <w:rPr>
                      <w:rFonts w:ascii="Times New Roman" w:eastAsia="Times New Roman" w:hAnsi="Times New Roman" w:cs="Times New Roman"/>
                      <w:spacing w:val="4"/>
                      <w:sz w:val="24"/>
                      <w:szCs w:val="24"/>
                      <w:lang w:eastAsia="tr-TR"/>
                    </w:rPr>
                    <w:t>1</w:t>
                  </w:r>
                </w:p>
              </w:tc>
              <w:tc>
                <w:tcPr>
                  <w:tcW w:w="1061" w:type="dxa"/>
                  <w:shd w:val="clear" w:color="auto" w:fill="auto"/>
                </w:tcPr>
                <w:p w:rsidR="002B7D87" w:rsidRPr="002B7D87" w:rsidRDefault="002B7D87" w:rsidP="00BD290B">
                  <w:pPr>
                    <w:spacing w:line="280" w:lineRule="atLeast"/>
                    <w:jc w:val="center"/>
                    <w:rPr>
                      <w:rFonts w:ascii="Times New Roman" w:eastAsia="Times New Roman" w:hAnsi="Times New Roman" w:cs="Times New Roman"/>
                      <w:b/>
                      <w:spacing w:val="4"/>
                      <w:sz w:val="24"/>
                      <w:szCs w:val="24"/>
                      <w:lang w:eastAsia="tr-TR"/>
                    </w:rPr>
                  </w:pPr>
                  <w:r w:rsidRPr="002B7D87">
                    <w:rPr>
                      <w:rFonts w:ascii="Times New Roman" w:eastAsia="Times New Roman" w:hAnsi="Times New Roman" w:cs="Times New Roman"/>
                      <w:b/>
                      <w:sz w:val="24"/>
                      <w:szCs w:val="24"/>
                      <w:lang w:eastAsia="tr-TR"/>
                    </w:rPr>
                    <w:t>900</w:t>
                  </w:r>
                </w:p>
              </w:tc>
            </w:tr>
            <w:tr w:rsidR="002B7D87" w:rsidRPr="002B7D87" w:rsidTr="00BD290B">
              <w:trPr>
                <w:trHeight w:val="278"/>
                <w:tblCellSpacing w:w="20" w:type="dxa"/>
              </w:trPr>
              <w:tc>
                <w:tcPr>
                  <w:tcW w:w="931" w:type="dxa"/>
                  <w:shd w:val="clear" w:color="auto" w:fill="auto"/>
                </w:tcPr>
                <w:p w:rsidR="002B7D87" w:rsidRPr="002B7D87" w:rsidRDefault="002B7D87" w:rsidP="00BD290B">
                  <w:pPr>
                    <w:spacing w:line="280" w:lineRule="atLeast"/>
                    <w:jc w:val="center"/>
                    <w:rPr>
                      <w:rFonts w:ascii="Times New Roman" w:eastAsia="Times New Roman" w:hAnsi="Times New Roman" w:cs="Times New Roman"/>
                      <w:spacing w:val="4"/>
                      <w:sz w:val="24"/>
                      <w:szCs w:val="24"/>
                      <w:lang w:eastAsia="tr-TR"/>
                    </w:rPr>
                  </w:pPr>
                  <w:r w:rsidRPr="002B7D87">
                    <w:rPr>
                      <w:rFonts w:ascii="Times New Roman" w:eastAsia="Times New Roman" w:hAnsi="Times New Roman" w:cs="Times New Roman"/>
                      <w:spacing w:val="4"/>
                      <w:sz w:val="24"/>
                      <w:szCs w:val="24"/>
                      <w:lang w:eastAsia="tr-TR"/>
                    </w:rPr>
                    <w:t>2</w:t>
                  </w:r>
                </w:p>
              </w:tc>
              <w:tc>
                <w:tcPr>
                  <w:tcW w:w="1061" w:type="dxa"/>
                  <w:shd w:val="clear" w:color="auto" w:fill="auto"/>
                </w:tcPr>
                <w:p w:rsidR="002B7D87" w:rsidRPr="002B7D87" w:rsidRDefault="002B7D87" w:rsidP="00BD290B">
                  <w:pPr>
                    <w:spacing w:line="280" w:lineRule="atLeast"/>
                    <w:jc w:val="center"/>
                    <w:rPr>
                      <w:rFonts w:ascii="Times New Roman" w:eastAsia="Times New Roman" w:hAnsi="Times New Roman" w:cs="Times New Roman"/>
                      <w:b/>
                      <w:spacing w:val="4"/>
                      <w:sz w:val="24"/>
                      <w:szCs w:val="24"/>
                      <w:lang w:eastAsia="tr-TR"/>
                    </w:rPr>
                  </w:pPr>
                  <w:r w:rsidRPr="002B7D87">
                    <w:rPr>
                      <w:rFonts w:ascii="Times New Roman" w:eastAsia="Times New Roman" w:hAnsi="Times New Roman" w:cs="Times New Roman"/>
                      <w:b/>
                      <w:sz w:val="24"/>
                      <w:szCs w:val="24"/>
                      <w:lang w:eastAsia="tr-TR"/>
                    </w:rPr>
                    <w:t>470</w:t>
                  </w:r>
                </w:p>
              </w:tc>
            </w:tr>
            <w:tr w:rsidR="002B7D87" w:rsidRPr="002B7D87" w:rsidTr="00BD290B">
              <w:trPr>
                <w:trHeight w:val="137"/>
                <w:tblCellSpacing w:w="20" w:type="dxa"/>
              </w:trPr>
              <w:tc>
                <w:tcPr>
                  <w:tcW w:w="931" w:type="dxa"/>
                  <w:shd w:val="clear" w:color="auto" w:fill="auto"/>
                </w:tcPr>
                <w:p w:rsidR="002B7D87" w:rsidRPr="002B7D87" w:rsidRDefault="002B7D87" w:rsidP="00BD290B">
                  <w:pPr>
                    <w:spacing w:line="280" w:lineRule="atLeast"/>
                    <w:jc w:val="center"/>
                    <w:rPr>
                      <w:rFonts w:ascii="Times New Roman" w:eastAsia="Times New Roman" w:hAnsi="Times New Roman" w:cs="Times New Roman"/>
                      <w:spacing w:val="4"/>
                      <w:sz w:val="24"/>
                      <w:szCs w:val="24"/>
                      <w:lang w:eastAsia="tr-TR"/>
                    </w:rPr>
                  </w:pPr>
                  <w:r w:rsidRPr="002B7D87">
                    <w:rPr>
                      <w:rFonts w:ascii="Times New Roman" w:eastAsia="Times New Roman" w:hAnsi="Times New Roman" w:cs="Times New Roman"/>
                      <w:spacing w:val="4"/>
                      <w:sz w:val="24"/>
                      <w:szCs w:val="24"/>
                      <w:lang w:eastAsia="tr-TR"/>
                    </w:rPr>
                    <w:t>3</w:t>
                  </w:r>
                </w:p>
              </w:tc>
              <w:tc>
                <w:tcPr>
                  <w:tcW w:w="1061" w:type="dxa"/>
                  <w:shd w:val="clear" w:color="auto" w:fill="auto"/>
                </w:tcPr>
                <w:p w:rsidR="002B7D87" w:rsidRPr="002B7D87" w:rsidRDefault="002B7D87" w:rsidP="00BD290B">
                  <w:pPr>
                    <w:spacing w:line="280" w:lineRule="atLeast"/>
                    <w:jc w:val="center"/>
                    <w:rPr>
                      <w:rFonts w:ascii="Times New Roman" w:eastAsia="Times New Roman" w:hAnsi="Times New Roman" w:cs="Times New Roman"/>
                      <w:b/>
                      <w:spacing w:val="4"/>
                      <w:sz w:val="24"/>
                      <w:szCs w:val="24"/>
                      <w:lang w:eastAsia="tr-TR"/>
                    </w:rPr>
                  </w:pPr>
                  <w:r w:rsidRPr="002B7D87">
                    <w:rPr>
                      <w:rFonts w:ascii="Times New Roman" w:eastAsia="Times New Roman" w:hAnsi="Times New Roman" w:cs="Times New Roman"/>
                      <w:b/>
                      <w:sz w:val="24"/>
                      <w:szCs w:val="24"/>
                      <w:lang w:eastAsia="tr-TR"/>
                    </w:rPr>
                    <w:t>210</w:t>
                  </w:r>
                </w:p>
              </w:tc>
            </w:tr>
          </w:tbl>
          <w:p w:rsidR="002B7D87" w:rsidRPr="002B7D87" w:rsidRDefault="002B7D87" w:rsidP="00BD290B">
            <w:pPr>
              <w:spacing w:line="280" w:lineRule="atLeast"/>
              <w:jc w:val="center"/>
              <w:rPr>
                <w:rFonts w:ascii="Times New Roman" w:eastAsia="Times New Roman" w:hAnsi="Times New Roman" w:cs="Times New Roman"/>
                <w:b/>
                <w:spacing w:val="4"/>
                <w:sz w:val="24"/>
                <w:szCs w:val="24"/>
                <w:lang w:eastAsia="tr-TR"/>
              </w:rPr>
            </w:pPr>
          </w:p>
        </w:tc>
      </w:tr>
      <w:tr w:rsidR="002B7D87" w:rsidRPr="002B7D87" w:rsidTr="00BD290B">
        <w:trPr>
          <w:trHeight w:val="1052"/>
          <w:tblCellSpacing w:w="20" w:type="dxa"/>
        </w:trPr>
        <w:tc>
          <w:tcPr>
            <w:tcW w:w="3253" w:type="dxa"/>
            <w:shd w:val="clear" w:color="auto" w:fill="auto"/>
            <w:vAlign w:val="center"/>
          </w:tcPr>
          <w:p w:rsidR="002B7D87" w:rsidRPr="002B7D87" w:rsidRDefault="002B7D87" w:rsidP="00BD290B">
            <w:pPr>
              <w:spacing w:line="280" w:lineRule="atLeast"/>
              <w:rPr>
                <w:rFonts w:ascii="Times New Roman" w:eastAsia="Times New Roman" w:hAnsi="Times New Roman" w:cs="Times New Roman"/>
                <w:spacing w:val="4"/>
                <w:sz w:val="24"/>
                <w:szCs w:val="24"/>
                <w:lang w:eastAsia="tr-TR"/>
              </w:rPr>
            </w:pPr>
            <w:r w:rsidRPr="002B7D87">
              <w:rPr>
                <w:rFonts w:ascii="Times New Roman" w:eastAsia="Times New Roman" w:hAnsi="Times New Roman" w:cs="Times New Roman"/>
                <w:spacing w:val="4"/>
                <w:sz w:val="24"/>
                <w:szCs w:val="24"/>
                <w:lang w:eastAsia="tr-TR"/>
              </w:rPr>
              <w:t xml:space="preserve">Basit Usulde Vergilendirilen Mükelleflerde Yıllık Kira Bedeli Toplamı </w:t>
            </w:r>
          </w:p>
          <w:p w:rsidR="002B7D87" w:rsidRPr="002B7D87" w:rsidRDefault="002B7D87" w:rsidP="00BD290B">
            <w:pPr>
              <w:spacing w:line="280" w:lineRule="atLeast"/>
              <w:rPr>
                <w:rFonts w:ascii="Times New Roman" w:eastAsia="Times New Roman" w:hAnsi="Times New Roman" w:cs="Times New Roman"/>
                <w:spacing w:val="4"/>
                <w:sz w:val="24"/>
                <w:szCs w:val="24"/>
                <w:lang w:eastAsia="tr-TR"/>
              </w:rPr>
            </w:pPr>
          </w:p>
          <w:p w:rsidR="002B7D87" w:rsidRPr="002B7D87" w:rsidRDefault="002B7D87" w:rsidP="00BD290B">
            <w:pPr>
              <w:spacing w:line="280" w:lineRule="atLeast"/>
              <w:rPr>
                <w:rFonts w:ascii="Times New Roman" w:eastAsia="Times New Roman" w:hAnsi="Times New Roman" w:cs="Times New Roman"/>
                <w:spacing w:val="4"/>
                <w:sz w:val="24"/>
                <w:szCs w:val="24"/>
                <w:lang w:eastAsia="tr-TR"/>
              </w:rPr>
            </w:pPr>
          </w:p>
        </w:tc>
        <w:tc>
          <w:tcPr>
            <w:tcW w:w="1760" w:type="dxa"/>
            <w:shd w:val="clear" w:color="auto" w:fill="auto"/>
            <w:vAlign w:val="center"/>
          </w:tcPr>
          <w:p w:rsidR="002B7D87" w:rsidRPr="002B7D87" w:rsidRDefault="002B7D87" w:rsidP="00BD290B">
            <w:pPr>
              <w:spacing w:line="280" w:lineRule="atLeast"/>
              <w:jc w:val="center"/>
              <w:rPr>
                <w:rFonts w:ascii="Times New Roman" w:eastAsia="Times New Roman" w:hAnsi="Times New Roman" w:cs="Times New Roman"/>
                <w:spacing w:val="4"/>
                <w:sz w:val="24"/>
                <w:szCs w:val="24"/>
                <w:lang w:eastAsia="tr-TR"/>
              </w:rPr>
            </w:pPr>
            <w:r w:rsidRPr="002B7D87">
              <w:rPr>
                <w:rFonts w:ascii="Times New Roman" w:eastAsia="Times New Roman" w:hAnsi="Times New Roman" w:cs="Times New Roman"/>
                <w:spacing w:val="4"/>
                <w:sz w:val="24"/>
                <w:szCs w:val="24"/>
                <w:lang w:eastAsia="tr-TR"/>
              </w:rPr>
              <w:t>47/2</w:t>
            </w:r>
          </w:p>
        </w:tc>
        <w:tc>
          <w:tcPr>
            <w:tcW w:w="3360" w:type="dxa"/>
            <w:shd w:val="clear" w:color="auto" w:fill="F3F3F3"/>
            <w:vAlign w:val="center"/>
          </w:tcPr>
          <w:tbl>
            <w:tblPr>
              <w:tblW w:w="268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267"/>
              <w:gridCol w:w="1417"/>
            </w:tblGrid>
            <w:tr w:rsidR="002B7D87" w:rsidRPr="002B7D87" w:rsidTr="00BD290B">
              <w:trPr>
                <w:tblCellSpacing w:w="20" w:type="dxa"/>
              </w:trPr>
              <w:tc>
                <w:tcPr>
                  <w:tcW w:w="1207" w:type="dxa"/>
                  <w:shd w:val="clear" w:color="auto" w:fill="auto"/>
                  <w:vAlign w:val="center"/>
                </w:tcPr>
                <w:p w:rsidR="002B7D87" w:rsidRPr="002B7D87" w:rsidRDefault="002B7D87" w:rsidP="00BD290B">
                  <w:pPr>
                    <w:spacing w:line="280" w:lineRule="atLeast"/>
                    <w:jc w:val="center"/>
                    <w:rPr>
                      <w:rFonts w:ascii="Times New Roman" w:eastAsia="Times New Roman" w:hAnsi="Times New Roman" w:cs="Times New Roman"/>
                      <w:b/>
                      <w:spacing w:val="4"/>
                      <w:sz w:val="24"/>
                      <w:szCs w:val="24"/>
                      <w:lang w:eastAsia="tr-TR"/>
                    </w:rPr>
                  </w:pPr>
                  <w:r w:rsidRPr="002B7D87">
                    <w:rPr>
                      <w:rFonts w:ascii="Times New Roman" w:eastAsia="Times New Roman" w:hAnsi="Times New Roman" w:cs="Times New Roman"/>
                      <w:b/>
                      <w:spacing w:val="4"/>
                      <w:sz w:val="24"/>
                      <w:szCs w:val="24"/>
                      <w:lang w:eastAsia="tr-TR"/>
                    </w:rPr>
                    <w:t>Büyükşehir</w:t>
                  </w:r>
                </w:p>
              </w:tc>
              <w:tc>
                <w:tcPr>
                  <w:tcW w:w="1357" w:type="dxa"/>
                  <w:shd w:val="clear" w:color="auto" w:fill="auto"/>
                  <w:vAlign w:val="center"/>
                </w:tcPr>
                <w:p w:rsidR="002B7D87" w:rsidRPr="002B7D87" w:rsidRDefault="002B7D87" w:rsidP="00BD290B">
                  <w:pPr>
                    <w:spacing w:line="280" w:lineRule="atLeast"/>
                    <w:jc w:val="center"/>
                    <w:rPr>
                      <w:rFonts w:ascii="Times New Roman" w:eastAsia="Times New Roman" w:hAnsi="Times New Roman" w:cs="Times New Roman"/>
                      <w:b/>
                      <w:spacing w:val="4"/>
                      <w:sz w:val="24"/>
                      <w:szCs w:val="24"/>
                      <w:lang w:eastAsia="tr-TR"/>
                    </w:rPr>
                  </w:pPr>
                  <w:r w:rsidRPr="002B7D87">
                    <w:rPr>
                      <w:rFonts w:ascii="Times New Roman" w:eastAsia="Times New Roman" w:hAnsi="Times New Roman" w:cs="Times New Roman"/>
                      <w:b/>
                      <w:spacing w:val="4"/>
                      <w:sz w:val="24"/>
                      <w:szCs w:val="24"/>
                      <w:lang w:eastAsia="tr-TR"/>
                    </w:rPr>
                    <w:t>Diğer</w:t>
                  </w:r>
                </w:p>
              </w:tc>
            </w:tr>
            <w:tr w:rsidR="002B7D87" w:rsidRPr="002B7D87" w:rsidTr="00BD290B">
              <w:trPr>
                <w:tblCellSpacing w:w="20" w:type="dxa"/>
              </w:trPr>
              <w:tc>
                <w:tcPr>
                  <w:tcW w:w="1207" w:type="dxa"/>
                  <w:shd w:val="clear" w:color="auto" w:fill="auto"/>
                  <w:vAlign w:val="center"/>
                </w:tcPr>
                <w:p w:rsidR="002B7D87" w:rsidRPr="002B7D87" w:rsidRDefault="002B7D87" w:rsidP="00BD290B">
                  <w:pPr>
                    <w:spacing w:line="280" w:lineRule="atLeast"/>
                    <w:jc w:val="center"/>
                    <w:rPr>
                      <w:rFonts w:ascii="Times New Roman" w:eastAsia="Times New Roman" w:hAnsi="Times New Roman" w:cs="Times New Roman"/>
                      <w:b/>
                      <w:spacing w:val="4"/>
                      <w:sz w:val="24"/>
                      <w:szCs w:val="24"/>
                      <w:lang w:eastAsia="tr-TR"/>
                    </w:rPr>
                  </w:pPr>
                  <w:r w:rsidRPr="002B7D87">
                    <w:rPr>
                      <w:rFonts w:ascii="Times New Roman" w:eastAsia="Times New Roman" w:hAnsi="Times New Roman" w:cs="Times New Roman"/>
                      <w:b/>
                      <w:spacing w:val="4"/>
                      <w:sz w:val="24"/>
                      <w:szCs w:val="24"/>
                      <w:lang w:eastAsia="tr-TR"/>
                    </w:rPr>
                    <w:t>6.500</w:t>
                  </w:r>
                </w:p>
              </w:tc>
              <w:tc>
                <w:tcPr>
                  <w:tcW w:w="1357" w:type="dxa"/>
                  <w:shd w:val="clear" w:color="auto" w:fill="auto"/>
                  <w:vAlign w:val="center"/>
                </w:tcPr>
                <w:p w:rsidR="002B7D87" w:rsidRPr="002B7D87" w:rsidRDefault="002B7D87" w:rsidP="00BD290B">
                  <w:pPr>
                    <w:spacing w:line="280" w:lineRule="atLeast"/>
                    <w:jc w:val="center"/>
                    <w:rPr>
                      <w:rFonts w:ascii="Times New Roman" w:eastAsia="Times New Roman" w:hAnsi="Times New Roman" w:cs="Times New Roman"/>
                      <w:b/>
                      <w:spacing w:val="4"/>
                      <w:sz w:val="24"/>
                      <w:szCs w:val="24"/>
                      <w:lang w:eastAsia="tr-TR"/>
                    </w:rPr>
                  </w:pPr>
                  <w:r w:rsidRPr="002B7D87">
                    <w:rPr>
                      <w:rFonts w:ascii="Times New Roman" w:eastAsia="Times New Roman" w:hAnsi="Times New Roman" w:cs="Times New Roman"/>
                      <w:b/>
                      <w:spacing w:val="4"/>
                      <w:sz w:val="24"/>
                      <w:szCs w:val="24"/>
                      <w:lang w:eastAsia="tr-TR"/>
                    </w:rPr>
                    <w:t>4.300</w:t>
                  </w:r>
                </w:p>
              </w:tc>
            </w:tr>
          </w:tbl>
          <w:p w:rsidR="002B7D87" w:rsidRPr="002B7D87" w:rsidRDefault="002B7D87" w:rsidP="00BD290B">
            <w:pPr>
              <w:spacing w:line="280" w:lineRule="atLeast"/>
              <w:jc w:val="center"/>
              <w:rPr>
                <w:rFonts w:ascii="Times New Roman" w:eastAsia="Times New Roman" w:hAnsi="Times New Roman" w:cs="Times New Roman"/>
                <w:b/>
                <w:spacing w:val="4"/>
                <w:sz w:val="24"/>
                <w:szCs w:val="24"/>
                <w:lang w:eastAsia="tr-TR"/>
              </w:rPr>
            </w:pPr>
          </w:p>
        </w:tc>
      </w:tr>
      <w:tr w:rsidR="002B7D87" w:rsidRPr="002B7D87" w:rsidTr="00BD290B">
        <w:trPr>
          <w:tblCellSpacing w:w="20" w:type="dxa"/>
        </w:trPr>
        <w:tc>
          <w:tcPr>
            <w:tcW w:w="3253" w:type="dxa"/>
            <w:shd w:val="clear" w:color="auto" w:fill="auto"/>
            <w:vAlign w:val="center"/>
          </w:tcPr>
          <w:p w:rsidR="002B7D87" w:rsidRPr="002B7D87" w:rsidRDefault="002B7D87" w:rsidP="00BD290B">
            <w:pPr>
              <w:spacing w:line="280" w:lineRule="atLeast"/>
              <w:rPr>
                <w:rFonts w:ascii="Times New Roman" w:eastAsia="Times New Roman" w:hAnsi="Times New Roman" w:cs="Times New Roman"/>
                <w:spacing w:val="4"/>
                <w:sz w:val="24"/>
                <w:szCs w:val="24"/>
                <w:lang w:eastAsia="tr-TR"/>
              </w:rPr>
            </w:pPr>
            <w:r w:rsidRPr="002B7D87">
              <w:rPr>
                <w:rFonts w:ascii="Times New Roman" w:eastAsia="Times New Roman" w:hAnsi="Times New Roman" w:cs="Times New Roman"/>
                <w:spacing w:val="4"/>
                <w:sz w:val="24"/>
                <w:szCs w:val="24"/>
                <w:lang w:eastAsia="tr-TR"/>
              </w:rPr>
              <w:t>Satın aldıkları malları olduğu gibi veya işledikten sonra satanların</w:t>
            </w:r>
          </w:p>
        </w:tc>
        <w:tc>
          <w:tcPr>
            <w:tcW w:w="1760" w:type="dxa"/>
            <w:shd w:val="clear" w:color="auto" w:fill="auto"/>
            <w:vAlign w:val="center"/>
          </w:tcPr>
          <w:p w:rsidR="002B7D87" w:rsidRPr="002B7D87" w:rsidRDefault="002B7D87" w:rsidP="00BD290B">
            <w:pPr>
              <w:spacing w:line="280" w:lineRule="atLeast"/>
              <w:jc w:val="center"/>
              <w:rPr>
                <w:rFonts w:ascii="Times New Roman" w:eastAsia="Times New Roman" w:hAnsi="Times New Roman" w:cs="Times New Roman"/>
                <w:spacing w:val="4"/>
                <w:sz w:val="24"/>
                <w:szCs w:val="24"/>
                <w:lang w:eastAsia="tr-TR"/>
              </w:rPr>
            </w:pPr>
            <w:r w:rsidRPr="002B7D87">
              <w:rPr>
                <w:rFonts w:ascii="Times New Roman" w:eastAsia="Times New Roman" w:hAnsi="Times New Roman" w:cs="Times New Roman"/>
                <w:spacing w:val="4"/>
                <w:sz w:val="24"/>
                <w:szCs w:val="24"/>
                <w:lang w:eastAsia="tr-TR"/>
              </w:rPr>
              <w:t>48/1</w:t>
            </w:r>
          </w:p>
        </w:tc>
        <w:tc>
          <w:tcPr>
            <w:tcW w:w="3360" w:type="dxa"/>
            <w:shd w:val="clear" w:color="auto" w:fill="F3F3F3"/>
            <w:vAlign w:val="center"/>
          </w:tcPr>
          <w:tbl>
            <w:tblPr>
              <w:tblW w:w="332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125"/>
              <w:gridCol w:w="2200"/>
            </w:tblGrid>
            <w:tr w:rsidR="002B7D87" w:rsidRPr="002B7D87" w:rsidTr="00BD290B">
              <w:trPr>
                <w:trHeight w:val="255"/>
                <w:tblCellSpacing w:w="20" w:type="dxa"/>
              </w:trPr>
              <w:tc>
                <w:tcPr>
                  <w:tcW w:w="1065" w:type="dxa"/>
                  <w:shd w:val="clear" w:color="auto" w:fill="auto"/>
                </w:tcPr>
                <w:p w:rsidR="002B7D87" w:rsidRPr="002B7D87" w:rsidRDefault="002B7D87" w:rsidP="00BD290B">
                  <w:pPr>
                    <w:spacing w:line="280" w:lineRule="atLeast"/>
                    <w:jc w:val="center"/>
                    <w:rPr>
                      <w:rFonts w:ascii="Times New Roman" w:eastAsia="Times New Roman" w:hAnsi="Times New Roman" w:cs="Times New Roman"/>
                      <w:b/>
                      <w:spacing w:val="4"/>
                      <w:sz w:val="24"/>
                      <w:szCs w:val="24"/>
                      <w:lang w:eastAsia="tr-TR"/>
                    </w:rPr>
                  </w:pPr>
                  <w:r w:rsidRPr="002B7D87">
                    <w:rPr>
                      <w:rFonts w:ascii="Times New Roman" w:eastAsia="Times New Roman" w:hAnsi="Times New Roman" w:cs="Times New Roman"/>
                      <w:b/>
                      <w:spacing w:val="4"/>
                      <w:sz w:val="24"/>
                      <w:szCs w:val="24"/>
                      <w:lang w:eastAsia="tr-TR"/>
                    </w:rPr>
                    <w:t>Alım</w:t>
                  </w:r>
                </w:p>
              </w:tc>
              <w:tc>
                <w:tcPr>
                  <w:tcW w:w="2140" w:type="dxa"/>
                  <w:shd w:val="clear" w:color="auto" w:fill="auto"/>
                </w:tcPr>
                <w:p w:rsidR="002B7D87" w:rsidRPr="002B7D87" w:rsidRDefault="002B7D87" w:rsidP="00BD290B">
                  <w:pPr>
                    <w:spacing w:line="280" w:lineRule="atLeast"/>
                    <w:jc w:val="center"/>
                    <w:rPr>
                      <w:rFonts w:ascii="Times New Roman" w:eastAsia="Times New Roman" w:hAnsi="Times New Roman" w:cs="Times New Roman"/>
                      <w:b/>
                      <w:spacing w:val="4"/>
                      <w:sz w:val="24"/>
                      <w:szCs w:val="24"/>
                      <w:lang w:eastAsia="tr-TR"/>
                    </w:rPr>
                  </w:pPr>
                  <w:r w:rsidRPr="002B7D87">
                    <w:rPr>
                      <w:rFonts w:ascii="Times New Roman" w:eastAsia="Times New Roman" w:hAnsi="Times New Roman" w:cs="Times New Roman"/>
                      <w:b/>
                      <w:spacing w:val="4"/>
                      <w:sz w:val="24"/>
                      <w:szCs w:val="24"/>
                      <w:lang w:eastAsia="tr-TR"/>
                    </w:rPr>
                    <w:t xml:space="preserve">Satım </w:t>
                  </w:r>
                </w:p>
              </w:tc>
            </w:tr>
            <w:tr w:rsidR="002B7D87" w:rsidRPr="002B7D87" w:rsidTr="00BD290B">
              <w:trPr>
                <w:trHeight w:val="386"/>
                <w:tblCellSpacing w:w="20" w:type="dxa"/>
              </w:trPr>
              <w:tc>
                <w:tcPr>
                  <w:tcW w:w="1065" w:type="dxa"/>
                  <w:shd w:val="clear" w:color="auto" w:fill="auto"/>
                </w:tcPr>
                <w:p w:rsidR="002B7D87" w:rsidRPr="002B7D87" w:rsidRDefault="002B7D87" w:rsidP="00BD290B">
                  <w:pPr>
                    <w:spacing w:line="280" w:lineRule="atLeast"/>
                    <w:jc w:val="center"/>
                    <w:rPr>
                      <w:rFonts w:ascii="Times New Roman" w:eastAsia="Times New Roman" w:hAnsi="Times New Roman" w:cs="Times New Roman"/>
                      <w:b/>
                      <w:spacing w:val="4"/>
                      <w:sz w:val="24"/>
                      <w:szCs w:val="24"/>
                      <w:lang w:eastAsia="tr-TR"/>
                    </w:rPr>
                  </w:pPr>
                  <w:r w:rsidRPr="002B7D87">
                    <w:rPr>
                      <w:rFonts w:ascii="Times New Roman" w:eastAsia="Times New Roman" w:hAnsi="Times New Roman" w:cs="Times New Roman"/>
                      <w:b/>
                      <w:spacing w:val="4"/>
                      <w:sz w:val="24"/>
                      <w:szCs w:val="24"/>
                      <w:lang w:eastAsia="tr-TR"/>
                    </w:rPr>
                    <w:t>90.000</w:t>
                  </w:r>
                </w:p>
              </w:tc>
              <w:tc>
                <w:tcPr>
                  <w:tcW w:w="2140" w:type="dxa"/>
                  <w:shd w:val="clear" w:color="auto" w:fill="auto"/>
                </w:tcPr>
                <w:p w:rsidR="002B7D87" w:rsidRPr="002B7D87" w:rsidRDefault="002B7D87" w:rsidP="00BD290B">
                  <w:pPr>
                    <w:spacing w:line="280" w:lineRule="atLeast"/>
                    <w:jc w:val="center"/>
                    <w:rPr>
                      <w:rFonts w:ascii="Times New Roman" w:eastAsia="Times New Roman" w:hAnsi="Times New Roman" w:cs="Times New Roman"/>
                      <w:b/>
                      <w:spacing w:val="4"/>
                      <w:sz w:val="24"/>
                      <w:szCs w:val="24"/>
                      <w:lang w:eastAsia="tr-TR"/>
                    </w:rPr>
                  </w:pPr>
                  <w:r w:rsidRPr="002B7D87">
                    <w:rPr>
                      <w:rFonts w:ascii="Times New Roman" w:eastAsia="Times New Roman" w:hAnsi="Times New Roman" w:cs="Times New Roman"/>
                      <w:b/>
                      <w:spacing w:val="4"/>
                      <w:sz w:val="24"/>
                      <w:szCs w:val="24"/>
                      <w:lang w:eastAsia="tr-TR"/>
                    </w:rPr>
                    <w:t>130.000</w:t>
                  </w:r>
                </w:p>
              </w:tc>
            </w:tr>
          </w:tbl>
          <w:p w:rsidR="002B7D87" w:rsidRPr="002B7D87" w:rsidRDefault="002B7D87" w:rsidP="00BD290B">
            <w:pPr>
              <w:spacing w:line="280" w:lineRule="atLeast"/>
              <w:jc w:val="center"/>
              <w:rPr>
                <w:rFonts w:ascii="Times New Roman" w:eastAsia="Times New Roman" w:hAnsi="Times New Roman" w:cs="Times New Roman"/>
                <w:b/>
                <w:spacing w:val="4"/>
                <w:sz w:val="24"/>
                <w:szCs w:val="24"/>
                <w:lang w:eastAsia="tr-TR"/>
              </w:rPr>
            </w:pPr>
          </w:p>
        </w:tc>
      </w:tr>
      <w:tr w:rsidR="002B7D87" w:rsidRPr="002B7D87" w:rsidTr="00BD290B">
        <w:trPr>
          <w:tblCellSpacing w:w="20" w:type="dxa"/>
        </w:trPr>
        <w:tc>
          <w:tcPr>
            <w:tcW w:w="3253" w:type="dxa"/>
            <w:shd w:val="clear" w:color="auto" w:fill="auto"/>
            <w:vAlign w:val="center"/>
          </w:tcPr>
          <w:p w:rsidR="002B7D87" w:rsidRPr="002B7D87" w:rsidRDefault="002B7D87" w:rsidP="00BD290B">
            <w:pPr>
              <w:spacing w:line="280" w:lineRule="atLeast"/>
              <w:rPr>
                <w:rFonts w:ascii="Times New Roman" w:eastAsia="Times New Roman" w:hAnsi="Times New Roman" w:cs="Times New Roman"/>
                <w:spacing w:val="4"/>
                <w:sz w:val="24"/>
                <w:szCs w:val="24"/>
                <w:lang w:eastAsia="tr-TR"/>
              </w:rPr>
            </w:pPr>
            <w:r w:rsidRPr="002B7D87">
              <w:rPr>
                <w:rFonts w:ascii="Times New Roman" w:eastAsia="Times New Roman" w:hAnsi="Times New Roman" w:cs="Times New Roman"/>
                <w:spacing w:val="4"/>
                <w:sz w:val="24"/>
                <w:szCs w:val="24"/>
                <w:lang w:eastAsia="tr-TR"/>
              </w:rPr>
              <w:t>Alım Satım dışındaki işlerle uğraşanlar</w:t>
            </w:r>
          </w:p>
        </w:tc>
        <w:tc>
          <w:tcPr>
            <w:tcW w:w="1760" w:type="dxa"/>
            <w:shd w:val="clear" w:color="auto" w:fill="auto"/>
            <w:vAlign w:val="center"/>
          </w:tcPr>
          <w:p w:rsidR="002B7D87" w:rsidRPr="002B7D87" w:rsidRDefault="002B7D87" w:rsidP="00BD290B">
            <w:pPr>
              <w:spacing w:line="280" w:lineRule="atLeast"/>
              <w:jc w:val="center"/>
              <w:rPr>
                <w:rFonts w:ascii="Times New Roman" w:eastAsia="Times New Roman" w:hAnsi="Times New Roman" w:cs="Times New Roman"/>
                <w:spacing w:val="4"/>
                <w:sz w:val="24"/>
                <w:szCs w:val="24"/>
                <w:lang w:eastAsia="tr-TR"/>
              </w:rPr>
            </w:pPr>
            <w:r w:rsidRPr="002B7D87">
              <w:rPr>
                <w:rFonts w:ascii="Times New Roman" w:eastAsia="Times New Roman" w:hAnsi="Times New Roman" w:cs="Times New Roman"/>
                <w:spacing w:val="4"/>
                <w:sz w:val="24"/>
                <w:szCs w:val="24"/>
                <w:lang w:eastAsia="tr-TR"/>
              </w:rPr>
              <w:t>48/2</w:t>
            </w:r>
          </w:p>
        </w:tc>
        <w:tc>
          <w:tcPr>
            <w:tcW w:w="3360" w:type="dxa"/>
            <w:shd w:val="clear" w:color="auto" w:fill="F3F3F3"/>
            <w:vAlign w:val="center"/>
          </w:tcPr>
          <w:p w:rsidR="002B7D87" w:rsidRPr="002B7D87" w:rsidRDefault="002B7D87" w:rsidP="00BD290B">
            <w:pPr>
              <w:spacing w:line="280" w:lineRule="atLeast"/>
              <w:jc w:val="center"/>
              <w:rPr>
                <w:rFonts w:ascii="Times New Roman" w:eastAsia="Times New Roman" w:hAnsi="Times New Roman" w:cs="Times New Roman"/>
                <w:b/>
                <w:sz w:val="24"/>
                <w:szCs w:val="24"/>
                <w:lang w:eastAsia="tr-TR"/>
              </w:rPr>
            </w:pPr>
            <w:r w:rsidRPr="002B7D87">
              <w:rPr>
                <w:rFonts w:ascii="Times New Roman" w:eastAsia="ヒラギノ明朝 Pro W3" w:hAnsi="Times New Roman" w:cs="Times New Roman"/>
                <w:b/>
                <w:sz w:val="24"/>
                <w:szCs w:val="24"/>
                <w:lang w:eastAsia="tr-TR"/>
              </w:rPr>
              <w:t>43.000</w:t>
            </w:r>
          </w:p>
        </w:tc>
      </w:tr>
      <w:tr w:rsidR="002B7D87" w:rsidRPr="002B7D87" w:rsidTr="00BD290B">
        <w:trPr>
          <w:tblCellSpacing w:w="20" w:type="dxa"/>
        </w:trPr>
        <w:tc>
          <w:tcPr>
            <w:tcW w:w="3253" w:type="dxa"/>
            <w:shd w:val="clear" w:color="auto" w:fill="auto"/>
            <w:vAlign w:val="center"/>
          </w:tcPr>
          <w:p w:rsidR="002B7D87" w:rsidRPr="002B7D87" w:rsidRDefault="002B7D87" w:rsidP="00BD290B">
            <w:pPr>
              <w:spacing w:line="280" w:lineRule="atLeast"/>
              <w:rPr>
                <w:rFonts w:ascii="Times New Roman" w:eastAsia="Times New Roman" w:hAnsi="Times New Roman" w:cs="Times New Roman"/>
                <w:b/>
                <w:spacing w:val="4"/>
                <w:sz w:val="24"/>
                <w:szCs w:val="24"/>
                <w:lang w:eastAsia="tr-TR"/>
              </w:rPr>
            </w:pPr>
            <w:r w:rsidRPr="002B7D87">
              <w:rPr>
                <w:rFonts w:ascii="Times New Roman" w:eastAsia="Times New Roman" w:hAnsi="Times New Roman" w:cs="Times New Roman"/>
                <w:spacing w:val="4"/>
                <w:sz w:val="24"/>
                <w:szCs w:val="24"/>
                <w:lang w:eastAsia="tr-TR"/>
              </w:rPr>
              <w:t xml:space="preserve">Alım Satım ve diğer işlerin birlikte yapılması </w:t>
            </w:r>
            <w:r w:rsidRPr="002B7D87">
              <w:rPr>
                <w:rFonts w:ascii="Times New Roman" w:eastAsia="Times New Roman" w:hAnsi="Times New Roman" w:cs="Times New Roman"/>
                <w:b/>
                <w:spacing w:val="4"/>
                <w:sz w:val="24"/>
                <w:szCs w:val="24"/>
                <w:lang w:eastAsia="tr-TR"/>
              </w:rPr>
              <w:t xml:space="preserve">(Yıllık Satış </w:t>
            </w:r>
            <w:proofErr w:type="spellStart"/>
            <w:r w:rsidRPr="002B7D87">
              <w:rPr>
                <w:rFonts w:ascii="Times New Roman" w:eastAsia="Times New Roman" w:hAnsi="Times New Roman" w:cs="Times New Roman"/>
                <w:b/>
                <w:spacing w:val="4"/>
                <w:sz w:val="24"/>
                <w:szCs w:val="24"/>
                <w:lang w:eastAsia="tr-TR"/>
              </w:rPr>
              <w:t>Tutarı+İş</w:t>
            </w:r>
            <w:proofErr w:type="spellEnd"/>
            <w:r w:rsidRPr="002B7D87">
              <w:rPr>
                <w:rFonts w:ascii="Times New Roman" w:eastAsia="Times New Roman" w:hAnsi="Times New Roman" w:cs="Times New Roman"/>
                <w:b/>
                <w:spacing w:val="4"/>
                <w:sz w:val="24"/>
                <w:szCs w:val="24"/>
                <w:lang w:eastAsia="tr-TR"/>
              </w:rPr>
              <w:t xml:space="preserve"> Hâsılatı)</w:t>
            </w:r>
          </w:p>
        </w:tc>
        <w:tc>
          <w:tcPr>
            <w:tcW w:w="1760" w:type="dxa"/>
            <w:shd w:val="clear" w:color="auto" w:fill="auto"/>
            <w:vAlign w:val="center"/>
          </w:tcPr>
          <w:p w:rsidR="002B7D87" w:rsidRPr="002B7D87" w:rsidRDefault="002B7D87" w:rsidP="00BD290B">
            <w:pPr>
              <w:spacing w:line="280" w:lineRule="atLeast"/>
              <w:jc w:val="center"/>
              <w:rPr>
                <w:rFonts w:ascii="Times New Roman" w:eastAsia="Times New Roman" w:hAnsi="Times New Roman" w:cs="Times New Roman"/>
                <w:spacing w:val="4"/>
                <w:sz w:val="24"/>
                <w:szCs w:val="24"/>
                <w:lang w:eastAsia="tr-TR"/>
              </w:rPr>
            </w:pPr>
            <w:r w:rsidRPr="002B7D87">
              <w:rPr>
                <w:rFonts w:ascii="Times New Roman" w:eastAsia="Times New Roman" w:hAnsi="Times New Roman" w:cs="Times New Roman"/>
                <w:spacing w:val="4"/>
                <w:sz w:val="24"/>
                <w:szCs w:val="24"/>
                <w:lang w:eastAsia="tr-TR"/>
              </w:rPr>
              <w:t>48/3</w:t>
            </w:r>
          </w:p>
        </w:tc>
        <w:tc>
          <w:tcPr>
            <w:tcW w:w="3360" w:type="dxa"/>
            <w:shd w:val="clear" w:color="auto" w:fill="F3F3F3"/>
            <w:vAlign w:val="center"/>
          </w:tcPr>
          <w:p w:rsidR="002B7D87" w:rsidRPr="002B7D87" w:rsidRDefault="002B7D87" w:rsidP="00BD290B">
            <w:pPr>
              <w:spacing w:line="280" w:lineRule="atLeast"/>
              <w:jc w:val="center"/>
              <w:rPr>
                <w:rFonts w:ascii="Times New Roman" w:eastAsia="Times New Roman" w:hAnsi="Times New Roman" w:cs="Times New Roman"/>
                <w:b/>
                <w:sz w:val="24"/>
                <w:szCs w:val="24"/>
                <w:lang w:eastAsia="tr-TR"/>
              </w:rPr>
            </w:pPr>
            <w:r w:rsidRPr="002B7D87">
              <w:rPr>
                <w:rFonts w:ascii="Times New Roman" w:eastAsia="ヒラギノ明朝 Pro W3" w:hAnsi="Times New Roman" w:cs="Times New Roman"/>
                <w:b/>
                <w:sz w:val="24"/>
                <w:szCs w:val="24"/>
                <w:lang w:eastAsia="tr-TR"/>
              </w:rPr>
              <w:t>90.000</w:t>
            </w:r>
          </w:p>
        </w:tc>
      </w:tr>
      <w:tr w:rsidR="002B7D87" w:rsidRPr="002B7D87" w:rsidTr="00BD290B">
        <w:trPr>
          <w:trHeight w:val="419"/>
          <w:tblCellSpacing w:w="20" w:type="dxa"/>
        </w:trPr>
        <w:tc>
          <w:tcPr>
            <w:tcW w:w="3253" w:type="dxa"/>
            <w:shd w:val="clear" w:color="auto" w:fill="auto"/>
            <w:vAlign w:val="center"/>
          </w:tcPr>
          <w:p w:rsidR="002B7D87" w:rsidRPr="002B7D87" w:rsidRDefault="002B7D87" w:rsidP="00BD290B">
            <w:pPr>
              <w:spacing w:line="280" w:lineRule="atLeast"/>
              <w:rPr>
                <w:rFonts w:ascii="Times New Roman" w:eastAsia="Times New Roman" w:hAnsi="Times New Roman" w:cs="Times New Roman"/>
                <w:spacing w:val="4"/>
                <w:sz w:val="24"/>
                <w:szCs w:val="24"/>
                <w:lang w:eastAsia="tr-TR"/>
              </w:rPr>
            </w:pPr>
            <w:r w:rsidRPr="002B7D87">
              <w:rPr>
                <w:rFonts w:ascii="Times New Roman" w:eastAsia="Times New Roman" w:hAnsi="Times New Roman" w:cs="Times New Roman"/>
                <w:spacing w:val="4"/>
                <w:sz w:val="24"/>
                <w:szCs w:val="24"/>
                <w:lang w:eastAsia="tr-TR"/>
              </w:rPr>
              <w:t>Değer Artışı Kazançlarında İstisna Tutarı</w:t>
            </w:r>
          </w:p>
        </w:tc>
        <w:tc>
          <w:tcPr>
            <w:tcW w:w="1760" w:type="dxa"/>
            <w:shd w:val="clear" w:color="auto" w:fill="auto"/>
            <w:vAlign w:val="center"/>
          </w:tcPr>
          <w:p w:rsidR="002B7D87" w:rsidRPr="002B7D87" w:rsidRDefault="002B7D87" w:rsidP="00BD290B">
            <w:pPr>
              <w:spacing w:line="280" w:lineRule="atLeast"/>
              <w:jc w:val="center"/>
              <w:rPr>
                <w:rFonts w:ascii="Times New Roman" w:eastAsia="Times New Roman" w:hAnsi="Times New Roman" w:cs="Times New Roman"/>
                <w:spacing w:val="4"/>
                <w:sz w:val="24"/>
                <w:szCs w:val="24"/>
                <w:lang w:eastAsia="tr-TR"/>
              </w:rPr>
            </w:pPr>
            <w:r w:rsidRPr="002B7D87">
              <w:rPr>
                <w:rFonts w:ascii="Times New Roman" w:eastAsia="Times New Roman" w:hAnsi="Times New Roman" w:cs="Times New Roman"/>
                <w:spacing w:val="4"/>
                <w:sz w:val="24"/>
                <w:szCs w:val="24"/>
                <w:lang w:eastAsia="tr-TR"/>
              </w:rPr>
              <w:t>Mük.80</w:t>
            </w:r>
          </w:p>
        </w:tc>
        <w:tc>
          <w:tcPr>
            <w:tcW w:w="3360" w:type="dxa"/>
            <w:shd w:val="clear" w:color="auto" w:fill="F3F3F3"/>
            <w:vAlign w:val="center"/>
          </w:tcPr>
          <w:p w:rsidR="002B7D87" w:rsidRPr="002B7D87" w:rsidRDefault="002B7D87" w:rsidP="00BD290B">
            <w:pPr>
              <w:spacing w:line="280" w:lineRule="atLeast"/>
              <w:jc w:val="center"/>
              <w:rPr>
                <w:rFonts w:ascii="Times New Roman" w:eastAsia="Times New Roman" w:hAnsi="Times New Roman" w:cs="Times New Roman"/>
                <w:b/>
                <w:sz w:val="24"/>
                <w:szCs w:val="24"/>
                <w:lang w:eastAsia="tr-TR"/>
              </w:rPr>
            </w:pPr>
            <w:r w:rsidRPr="002B7D87">
              <w:rPr>
                <w:rFonts w:ascii="Times New Roman" w:eastAsia="Times New Roman" w:hAnsi="Times New Roman" w:cs="Times New Roman"/>
                <w:b/>
                <w:sz w:val="24"/>
                <w:szCs w:val="24"/>
                <w:lang w:eastAsia="tr-TR"/>
              </w:rPr>
              <w:t>11.000</w:t>
            </w:r>
          </w:p>
        </w:tc>
      </w:tr>
      <w:tr w:rsidR="002B7D87" w:rsidRPr="002B7D87" w:rsidTr="00BD290B">
        <w:trPr>
          <w:tblCellSpacing w:w="20" w:type="dxa"/>
        </w:trPr>
        <w:tc>
          <w:tcPr>
            <w:tcW w:w="3253" w:type="dxa"/>
            <w:shd w:val="clear" w:color="auto" w:fill="auto"/>
            <w:vAlign w:val="center"/>
          </w:tcPr>
          <w:p w:rsidR="002B7D87" w:rsidRPr="002B7D87" w:rsidRDefault="002B7D87" w:rsidP="00BD290B">
            <w:pPr>
              <w:spacing w:line="280" w:lineRule="atLeast"/>
              <w:rPr>
                <w:rFonts w:ascii="Times New Roman" w:eastAsia="Times New Roman" w:hAnsi="Times New Roman" w:cs="Times New Roman"/>
                <w:spacing w:val="4"/>
                <w:sz w:val="24"/>
                <w:szCs w:val="24"/>
                <w:lang w:eastAsia="tr-TR"/>
              </w:rPr>
            </w:pPr>
            <w:r w:rsidRPr="002B7D87">
              <w:rPr>
                <w:rFonts w:ascii="Times New Roman" w:eastAsia="Times New Roman" w:hAnsi="Times New Roman" w:cs="Times New Roman"/>
                <w:spacing w:val="4"/>
                <w:sz w:val="24"/>
                <w:szCs w:val="24"/>
                <w:lang w:eastAsia="tr-TR"/>
              </w:rPr>
              <w:lastRenderedPageBreak/>
              <w:t>Arızi Kazançlarda İstisna Tutarı</w:t>
            </w:r>
          </w:p>
        </w:tc>
        <w:tc>
          <w:tcPr>
            <w:tcW w:w="1760" w:type="dxa"/>
            <w:shd w:val="clear" w:color="auto" w:fill="auto"/>
            <w:vAlign w:val="center"/>
          </w:tcPr>
          <w:p w:rsidR="002B7D87" w:rsidRPr="002B7D87" w:rsidRDefault="002B7D87" w:rsidP="00BD290B">
            <w:pPr>
              <w:spacing w:line="280" w:lineRule="atLeast"/>
              <w:jc w:val="center"/>
              <w:rPr>
                <w:rFonts w:ascii="Times New Roman" w:eastAsia="Times New Roman" w:hAnsi="Times New Roman" w:cs="Times New Roman"/>
                <w:spacing w:val="4"/>
                <w:sz w:val="24"/>
                <w:szCs w:val="24"/>
                <w:lang w:eastAsia="tr-TR"/>
              </w:rPr>
            </w:pPr>
            <w:r w:rsidRPr="002B7D87">
              <w:rPr>
                <w:rFonts w:ascii="Times New Roman" w:eastAsia="Times New Roman" w:hAnsi="Times New Roman" w:cs="Times New Roman"/>
                <w:spacing w:val="4"/>
                <w:sz w:val="24"/>
                <w:szCs w:val="24"/>
                <w:lang w:eastAsia="tr-TR"/>
              </w:rPr>
              <w:t>82</w:t>
            </w:r>
          </w:p>
        </w:tc>
        <w:tc>
          <w:tcPr>
            <w:tcW w:w="3360" w:type="dxa"/>
            <w:shd w:val="clear" w:color="auto" w:fill="F3F3F3"/>
            <w:vAlign w:val="center"/>
          </w:tcPr>
          <w:p w:rsidR="002B7D87" w:rsidRPr="002B7D87" w:rsidRDefault="002B7D87" w:rsidP="00BD290B">
            <w:pPr>
              <w:spacing w:line="280" w:lineRule="atLeast"/>
              <w:jc w:val="center"/>
              <w:rPr>
                <w:rFonts w:ascii="Times New Roman" w:eastAsia="Times New Roman" w:hAnsi="Times New Roman" w:cs="Times New Roman"/>
                <w:b/>
                <w:sz w:val="24"/>
                <w:szCs w:val="24"/>
                <w:lang w:eastAsia="tr-TR"/>
              </w:rPr>
            </w:pPr>
            <w:r w:rsidRPr="002B7D87">
              <w:rPr>
                <w:rFonts w:ascii="Times New Roman" w:eastAsia="Times New Roman" w:hAnsi="Times New Roman" w:cs="Times New Roman"/>
                <w:b/>
                <w:sz w:val="24"/>
                <w:szCs w:val="24"/>
                <w:lang w:eastAsia="tr-TR"/>
              </w:rPr>
              <w:t>24.000</w:t>
            </w:r>
          </w:p>
        </w:tc>
      </w:tr>
      <w:tr w:rsidR="002B7D87" w:rsidRPr="002B7D87" w:rsidTr="00BD290B">
        <w:trPr>
          <w:tblCellSpacing w:w="20" w:type="dxa"/>
        </w:trPr>
        <w:tc>
          <w:tcPr>
            <w:tcW w:w="3253" w:type="dxa"/>
            <w:shd w:val="clear" w:color="auto" w:fill="auto"/>
            <w:vAlign w:val="center"/>
          </w:tcPr>
          <w:p w:rsidR="002B7D87" w:rsidRPr="002B7D87" w:rsidRDefault="002B7D87" w:rsidP="00BD290B">
            <w:pPr>
              <w:spacing w:line="280" w:lineRule="atLeast"/>
              <w:rPr>
                <w:rFonts w:ascii="Times New Roman" w:eastAsia="Times New Roman" w:hAnsi="Times New Roman" w:cs="Times New Roman"/>
                <w:spacing w:val="4"/>
                <w:sz w:val="24"/>
                <w:szCs w:val="24"/>
                <w:lang w:eastAsia="tr-TR"/>
              </w:rPr>
            </w:pPr>
            <w:proofErr w:type="spellStart"/>
            <w:r w:rsidRPr="002B7D87">
              <w:rPr>
                <w:rFonts w:ascii="Times New Roman" w:eastAsia="Times New Roman" w:hAnsi="Times New Roman" w:cs="Times New Roman"/>
                <w:spacing w:val="4"/>
                <w:sz w:val="24"/>
                <w:szCs w:val="24"/>
                <w:lang w:eastAsia="tr-TR"/>
              </w:rPr>
              <w:t>Tevkifata</w:t>
            </w:r>
            <w:proofErr w:type="spellEnd"/>
            <w:r w:rsidRPr="002B7D87">
              <w:rPr>
                <w:rFonts w:ascii="Times New Roman" w:eastAsia="Times New Roman" w:hAnsi="Times New Roman" w:cs="Times New Roman"/>
                <w:spacing w:val="4"/>
                <w:sz w:val="24"/>
                <w:szCs w:val="24"/>
                <w:lang w:eastAsia="tr-TR"/>
              </w:rPr>
              <w:t xml:space="preserve"> ve istisnaya konu olmayan menkul ve gayrimenkul sermaye iratlarına ilişkin beyanname verme sınırı</w:t>
            </w:r>
          </w:p>
        </w:tc>
        <w:tc>
          <w:tcPr>
            <w:tcW w:w="1760" w:type="dxa"/>
            <w:shd w:val="clear" w:color="auto" w:fill="auto"/>
            <w:vAlign w:val="center"/>
          </w:tcPr>
          <w:p w:rsidR="002B7D87" w:rsidRPr="002B7D87" w:rsidRDefault="002B7D87" w:rsidP="00BD290B">
            <w:pPr>
              <w:spacing w:line="280" w:lineRule="atLeast"/>
              <w:jc w:val="center"/>
              <w:rPr>
                <w:rFonts w:ascii="Times New Roman" w:eastAsia="Times New Roman" w:hAnsi="Times New Roman" w:cs="Times New Roman"/>
                <w:spacing w:val="4"/>
                <w:sz w:val="24"/>
                <w:szCs w:val="24"/>
                <w:lang w:eastAsia="tr-TR"/>
              </w:rPr>
            </w:pPr>
            <w:r w:rsidRPr="002B7D87">
              <w:rPr>
                <w:rFonts w:ascii="Times New Roman" w:eastAsia="Times New Roman" w:hAnsi="Times New Roman" w:cs="Times New Roman"/>
                <w:spacing w:val="4"/>
                <w:sz w:val="24"/>
                <w:szCs w:val="24"/>
                <w:lang w:eastAsia="tr-TR"/>
              </w:rPr>
              <w:t>86/1-d</w:t>
            </w:r>
          </w:p>
        </w:tc>
        <w:tc>
          <w:tcPr>
            <w:tcW w:w="3360" w:type="dxa"/>
            <w:shd w:val="clear" w:color="auto" w:fill="F3F3F3"/>
            <w:vAlign w:val="center"/>
          </w:tcPr>
          <w:p w:rsidR="002B7D87" w:rsidRPr="002B7D87" w:rsidRDefault="002B7D87" w:rsidP="00BD290B">
            <w:pPr>
              <w:spacing w:line="280" w:lineRule="atLeast"/>
              <w:jc w:val="center"/>
              <w:rPr>
                <w:rFonts w:ascii="Times New Roman" w:eastAsia="Times New Roman" w:hAnsi="Times New Roman" w:cs="Times New Roman"/>
                <w:b/>
                <w:sz w:val="24"/>
                <w:szCs w:val="24"/>
                <w:lang w:eastAsia="tr-TR"/>
              </w:rPr>
            </w:pPr>
            <w:r w:rsidRPr="002B7D87">
              <w:rPr>
                <w:rFonts w:ascii="Times New Roman" w:eastAsia="Times New Roman" w:hAnsi="Times New Roman" w:cs="Times New Roman"/>
                <w:b/>
                <w:sz w:val="24"/>
                <w:szCs w:val="24"/>
                <w:lang w:eastAsia="tr-TR"/>
              </w:rPr>
              <w:t>1.600</w:t>
            </w:r>
          </w:p>
        </w:tc>
      </w:tr>
    </w:tbl>
    <w:p w:rsidR="002B7D87" w:rsidRPr="002B7D87" w:rsidRDefault="002B7D87" w:rsidP="002B7D87">
      <w:pPr>
        <w:shd w:val="clear" w:color="auto" w:fill="FFFFFF"/>
        <w:spacing w:line="360" w:lineRule="auto"/>
        <w:jc w:val="both"/>
        <w:outlineLvl w:val="0"/>
        <w:rPr>
          <w:rFonts w:ascii="Times New Roman" w:eastAsia="Arial Unicode MS" w:hAnsi="Times New Roman" w:cs="Times New Roman"/>
          <w:bCs/>
          <w:sz w:val="24"/>
          <w:szCs w:val="24"/>
        </w:rPr>
      </w:pPr>
    </w:p>
    <w:p w:rsidR="002B7D87" w:rsidRPr="002B7D87" w:rsidRDefault="002B7D87" w:rsidP="002B7D87">
      <w:pPr>
        <w:shd w:val="clear" w:color="auto" w:fill="FFFFFF"/>
        <w:spacing w:line="360" w:lineRule="auto"/>
        <w:ind w:left="708"/>
        <w:jc w:val="both"/>
        <w:outlineLvl w:val="0"/>
        <w:rPr>
          <w:rFonts w:ascii="Times New Roman" w:eastAsia="Arial Unicode MS" w:hAnsi="Times New Roman" w:cs="Times New Roman"/>
          <w:bCs/>
          <w:sz w:val="24"/>
          <w:szCs w:val="24"/>
        </w:rPr>
      </w:pPr>
    </w:p>
    <w:p w:rsidR="002B7D87" w:rsidRPr="002B7D87" w:rsidRDefault="002B7D87" w:rsidP="002B7D87">
      <w:pPr>
        <w:shd w:val="clear" w:color="auto" w:fill="FFFFFF"/>
        <w:spacing w:line="360" w:lineRule="auto"/>
        <w:jc w:val="both"/>
        <w:rPr>
          <w:rFonts w:ascii="Times New Roman" w:hAnsi="Times New Roman" w:cs="Times New Roman"/>
          <w:b/>
          <w:spacing w:val="-4"/>
          <w:sz w:val="24"/>
          <w:szCs w:val="24"/>
        </w:rPr>
      </w:pPr>
      <w:r w:rsidRPr="002B7D87">
        <w:rPr>
          <w:rFonts w:ascii="Times New Roman" w:hAnsi="Times New Roman" w:cs="Times New Roman"/>
          <w:b/>
          <w:spacing w:val="-4"/>
          <w:sz w:val="24"/>
          <w:szCs w:val="24"/>
        </w:rPr>
        <w:t>II - Vergi Tarifesi</w:t>
      </w:r>
    </w:p>
    <w:p w:rsidR="002B7D87" w:rsidRPr="002B7D87" w:rsidRDefault="002B7D87" w:rsidP="002B7D87">
      <w:pPr>
        <w:shd w:val="clear" w:color="auto" w:fill="FFFFFF"/>
        <w:spacing w:line="360" w:lineRule="auto"/>
        <w:ind w:left="708"/>
        <w:jc w:val="both"/>
        <w:outlineLvl w:val="0"/>
        <w:rPr>
          <w:rFonts w:ascii="Times New Roman" w:eastAsia="Arial Unicode MS" w:hAnsi="Times New Roman" w:cs="Times New Roman"/>
          <w:bCs/>
          <w:sz w:val="24"/>
          <w:szCs w:val="24"/>
        </w:rPr>
      </w:pPr>
    </w:p>
    <w:p w:rsidR="002B7D87" w:rsidRPr="002B7D87" w:rsidRDefault="002B7D87" w:rsidP="002B7D87">
      <w:pPr>
        <w:shd w:val="clear" w:color="auto" w:fill="FFFFFF"/>
        <w:spacing w:line="360" w:lineRule="auto"/>
        <w:jc w:val="both"/>
        <w:outlineLvl w:val="0"/>
        <w:rPr>
          <w:rFonts w:ascii="Times New Roman" w:eastAsia="Arial Unicode MS" w:hAnsi="Times New Roman" w:cs="Times New Roman"/>
          <w:bCs/>
          <w:sz w:val="24"/>
          <w:szCs w:val="24"/>
        </w:rPr>
      </w:pPr>
      <w:proofErr w:type="gramStart"/>
      <w:r w:rsidRPr="002B7D87">
        <w:rPr>
          <w:rFonts w:ascii="Times New Roman" w:eastAsia="Arial Unicode MS" w:hAnsi="Times New Roman" w:cs="Times New Roman"/>
          <w:bCs/>
          <w:sz w:val="24"/>
          <w:szCs w:val="24"/>
        </w:rPr>
        <w:t>2017  yılı</w:t>
      </w:r>
      <w:proofErr w:type="gramEnd"/>
      <w:r w:rsidRPr="002B7D87">
        <w:rPr>
          <w:rFonts w:ascii="Times New Roman" w:eastAsia="Arial Unicode MS" w:hAnsi="Times New Roman" w:cs="Times New Roman"/>
          <w:bCs/>
          <w:sz w:val="24"/>
          <w:szCs w:val="24"/>
        </w:rPr>
        <w:t xml:space="preserve"> gelirlerine uygulanacak vergi tarifesi aşağıdaki gibidir. </w:t>
      </w:r>
    </w:p>
    <w:p w:rsidR="002B7D87" w:rsidRPr="002B7D87" w:rsidRDefault="002B7D87" w:rsidP="002B7D87">
      <w:pPr>
        <w:shd w:val="clear" w:color="auto" w:fill="FFFFFF"/>
        <w:spacing w:line="360" w:lineRule="auto"/>
        <w:ind w:left="708"/>
        <w:jc w:val="both"/>
        <w:outlineLvl w:val="0"/>
        <w:rPr>
          <w:rFonts w:ascii="Times New Roman" w:eastAsia="Arial Unicode MS" w:hAnsi="Times New Roman" w:cs="Times New Roman"/>
          <w:bCs/>
          <w:sz w:val="24"/>
          <w:szCs w:val="24"/>
        </w:rPr>
      </w:pPr>
      <w:r w:rsidRPr="002B7D87">
        <w:rPr>
          <w:rFonts w:ascii="Times New Roman" w:eastAsia="Arial Unicode MS" w:hAnsi="Times New Roman" w:cs="Times New Roman"/>
          <w:bCs/>
          <w:sz w:val="24"/>
          <w:szCs w:val="24"/>
        </w:rPr>
        <w:t xml:space="preserve">I- Ücret Gelirleri için </w:t>
      </w:r>
    </w:p>
    <w:tbl>
      <w:tblPr>
        <w:tblW w:w="8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5"/>
        <w:gridCol w:w="2340"/>
      </w:tblGrid>
      <w:tr w:rsidR="002B7D87" w:rsidRPr="002B7D87" w:rsidTr="00BD290B">
        <w:tc>
          <w:tcPr>
            <w:tcW w:w="6025" w:type="dxa"/>
          </w:tcPr>
          <w:p w:rsidR="002B7D87" w:rsidRPr="002B7D87" w:rsidRDefault="002B7D87" w:rsidP="00BD290B">
            <w:pPr>
              <w:overflowPunct w:val="0"/>
              <w:autoSpaceDE w:val="0"/>
              <w:autoSpaceDN w:val="0"/>
              <w:adjustRightInd w:val="0"/>
              <w:spacing w:line="280" w:lineRule="atLeast"/>
              <w:jc w:val="both"/>
              <w:rPr>
                <w:rFonts w:ascii="Times New Roman" w:hAnsi="Times New Roman" w:cs="Times New Roman"/>
                <w:bCs/>
                <w:sz w:val="24"/>
                <w:szCs w:val="24"/>
              </w:rPr>
            </w:pPr>
            <w:r w:rsidRPr="002B7D87">
              <w:rPr>
                <w:rFonts w:ascii="Times New Roman" w:hAnsi="Times New Roman" w:cs="Times New Roman"/>
                <w:bCs/>
                <w:sz w:val="24"/>
                <w:szCs w:val="24"/>
              </w:rPr>
              <w:t xml:space="preserve">13.000 TL'ye kadar  </w:t>
            </w:r>
          </w:p>
        </w:tc>
        <w:tc>
          <w:tcPr>
            <w:tcW w:w="2340" w:type="dxa"/>
            <w:shd w:val="clear" w:color="auto" w:fill="auto"/>
            <w:vAlign w:val="center"/>
          </w:tcPr>
          <w:p w:rsidR="002B7D87" w:rsidRPr="002B7D87" w:rsidRDefault="002B7D87" w:rsidP="00BD290B">
            <w:pPr>
              <w:spacing w:before="100" w:beforeAutospacing="1" w:after="100" w:afterAutospacing="1" w:line="360" w:lineRule="auto"/>
              <w:rPr>
                <w:rFonts w:ascii="Times New Roman" w:hAnsi="Times New Roman" w:cs="Times New Roman"/>
                <w:sz w:val="24"/>
                <w:szCs w:val="24"/>
                <w:lang w:val="en-US"/>
              </w:rPr>
            </w:pPr>
            <w:r w:rsidRPr="002B7D87">
              <w:rPr>
                <w:rFonts w:ascii="Times New Roman" w:hAnsi="Times New Roman" w:cs="Times New Roman"/>
                <w:sz w:val="24"/>
                <w:szCs w:val="24"/>
                <w:lang w:val="en-US"/>
              </w:rPr>
              <w:t xml:space="preserve">% 15 </w:t>
            </w:r>
          </w:p>
        </w:tc>
      </w:tr>
      <w:tr w:rsidR="002B7D87" w:rsidRPr="002B7D87" w:rsidTr="00BD290B">
        <w:tc>
          <w:tcPr>
            <w:tcW w:w="6025" w:type="dxa"/>
          </w:tcPr>
          <w:p w:rsidR="002B7D87" w:rsidRPr="002B7D87" w:rsidRDefault="002B7D87" w:rsidP="00BD290B">
            <w:pPr>
              <w:overflowPunct w:val="0"/>
              <w:autoSpaceDE w:val="0"/>
              <w:autoSpaceDN w:val="0"/>
              <w:adjustRightInd w:val="0"/>
              <w:spacing w:line="280" w:lineRule="atLeast"/>
              <w:jc w:val="both"/>
              <w:rPr>
                <w:rFonts w:ascii="Times New Roman" w:hAnsi="Times New Roman" w:cs="Times New Roman"/>
                <w:bCs/>
                <w:sz w:val="24"/>
                <w:szCs w:val="24"/>
              </w:rPr>
            </w:pPr>
            <w:r w:rsidRPr="002B7D87">
              <w:rPr>
                <w:rFonts w:ascii="Times New Roman" w:hAnsi="Times New Roman" w:cs="Times New Roman"/>
                <w:bCs/>
                <w:sz w:val="24"/>
                <w:szCs w:val="24"/>
              </w:rPr>
              <w:t>30.000 TL'nin 13.000 TL'si için 1.950 TL, fazlası</w:t>
            </w:r>
          </w:p>
        </w:tc>
        <w:tc>
          <w:tcPr>
            <w:tcW w:w="2340" w:type="dxa"/>
            <w:shd w:val="clear" w:color="auto" w:fill="auto"/>
            <w:vAlign w:val="center"/>
          </w:tcPr>
          <w:p w:rsidR="002B7D87" w:rsidRPr="002B7D87" w:rsidRDefault="002B7D87" w:rsidP="00BD290B">
            <w:pPr>
              <w:spacing w:before="100" w:beforeAutospacing="1" w:after="100" w:afterAutospacing="1" w:line="360" w:lineRule="auto"/>
              <w:rPr>
                <w:rFonts w:ascii="Times New Roman" w:hAnsi="Times New Roman" w:cs="Times New Roman"/>
                <w:sz w:val="24"/>
                <w:szCs w:val="24"/>
                <w:lang w:val="en-US"/>
              </w:rPr>
            </w:pPr>
            <w:r w:rsidRPr="002B7D87">
              <w:rPr>
                <w:rFonts w:ascii="Times New Roman" w:hAnsi="Times New Roman" w:cs="Times New Roman"/>
                <w:sz w:val="24"/>
                <w:szCs w:val="24"/>
                <w:lang w:val="en-US"/>
              </w:rPr>
              <w:t>% 20</w:t>
            </w:r>
          </w:p>
        </w:tc>
      </w:tr>
      <w:tr w:rsidR="002B7D87" w:rsidRPr="002B7D87" w:rsidTr="00BD290B">
        <w:tc>
          <w:tcPr>
            <w:tcW w:w="6025" w:type="dxa"/>
          </w:tcPr>
          <w:p w:rsidR="002B7D87" w:rsidRPr="002B7D87" w:rsidRDefault="002B7D87" w:rsidP="00BD290B">
            <w:pPr>
              <w:overflowPunct w:val="0"/>
              <w:autoSpaceDE w:val="0"/>
              <w:autoSpaceDN w:val="0"/>
              <w:adjustRightInd w:val="0"/>
              <w:spacing w:line="280" w:lineRule="atLeast"/>
              <w:jc w:val="both"/>
              <w:rPr>
                <w:rFonts w:ascii="Times New Roman" w:hAnsi="Times New Roman" w:cs="Times New Roman"/>
                <w:bCs/>
                <w:sz w:val="24"/>
                <w:szCs w:val="24"/>
              </w:rPr>
            </w:pPr>
            <w:r w:rsidRPr="002B7D87">
              <w:rPr>
                <w:rFonts w:ascii="Times New Roman" w:hAnsi="Times New Roman" w:cs="Times New Roman"/>
                <w:bCs/>
                <w:sz w:val="24"/>
                <w:szCs w:val="24"/>
              </w:rPr>
              <w:t>110.000 TL'nin 30.000 TL'si için 5.350 TL, fazlası</w:t>
            </w:r>
          </w:p>
        </w:tc>
        <w:tc>
          <w:tcPr>
            <w:tcW w:w="2340" w:type="dxa"/>
            <w:shd w:val="clear" w:color="auto" w:fill="auto"/>
            <w:vAlign w:val="center"/>
          </w:tcPr>
          <w:p w:rsidR="002B7D87" w:rsidRPr="002B7D87" w:rsidRDefault="002B7D87" w:rsidP="00BD290B">
            <w:pPr>
              <w:spacing w:before="100" w:beforeAutospacing="1" w:after="100" w:afterAutospacing="1" w:line="360" w:lineRule="auto"/>
              <w:rPr>
                <w:rFonts w:ascii="Times New Roman" w:hAnsi="Times New Roman" w:cs="Times New Roman"/>
                <w:sz w:val="24"/>
                <w:szCs w:val="24"/>
                <w:lang w:val="en-US"/>
              </w:rPr>
            </w:pPr>
            <w:r w:rsidRPr="002B7D87">
              <w:rPr>
                <w:rFonts w:ascii="Times New Roman" w:hAnsi="Times New Roman" w:cs="Times New Roman"/>
                <w:sz w:val="24"/>
                <w:szCs w:val="24"/>
                <w:lang w:val="en-US"/>
              </w:rPr>
              <w:t>% 27</w:t>
            </w:r>
          </w:p>
        </w:tc>
      </w:tr>
      <w:tr w:rsidR="002B7D87" w:rsidRPr="002B7D87" w:rsidTr="00BD290B">
        <w:tc>
          <w:tcPr>
            <w:tcW w:w="6025" w:type="dxa"/>
          </w:tcPr>
          <w:p w:rsidR="002B7D87" w:rsidRPr="002B7D87" w:rsidRDefault="002B7D87" w:rsidP="00BD290B">
            <w:pPr>
              <w:overflowPunct w:val="0"/>
              <w:autoSpaceDE w:val="0"/>
              <w:autoSpaceDN w:val="0"/>
              <w:adjustRightInd w:val="0"/>
              <w:spacing w:line="280" w:lineRule="atLeast"/>
              <w:jc w:val="both"/>
              <w:rPr>
                <w:rFonts w:ascii="Times New Roman" w:hAnsi="Times New Roman" w:cs="Times New Roman"/>
                <w:bCs/>
                <w:sz w:val="24"/>
                <w:szCs w:val="24"/>
              </w:rPr>
            </w:pPr>
            <w:r w:rsidRPr="002B7D87">
              <w:rPr>
                <w:rFonts w:ascii="Times New Roman" w:hAnsi="Times New Roman" w:cs="Times New Roman"/>
                <w:bCs/>
                <w:sz w:val="24"/>
                <w:szCs w:val="24"/>
              </w:rPr>
              <w:t>110.000 TL'den fazlasının 110.000 TL'si için 26.950 TL, fazlası</w:t>
            </w:r>
          </w:p>
        </w:tc>
        <w:tc>
          <w:tcPr>
            <w:tcW w:w="2340" w:type="dxa"/>
            <w:shd w:val="clear" w:color="auto" w:fill="auto"/>
            <w:vAlign w:val="center"/>
          </w:tcPr>
          <w:p w:rsidR="002B7D87" w:rsidRPr="002B7D87" w:rsidRDefault="002B7D87" w:rsidP="00BD290B">
            <w:pPr>
              <w:spacing w:before="100" w:beforeAutospacing="1" w:after="100" w:afterAutospacing="1" w:line="360" w:lineRule="auto"/>
              <w:rPr>
                <w:rFonts w:ascii="Times New Roman" w:hAnsi="Times New Roman" w:cs="Times New Roman"/>
                <w:sz w:val="24"/>
                <w:szCs w:val="24"/>
                <w:lang w:val="en-US"/>
              </w:rPr>
            </w:pPr>
            <w:r w:rsidRPr="002B7D87">
              <w:rPr>
                <w:rFonts w:ascii="Times New Roman" w:hAnsi="Times New Roman" w:cs="Times New Roman"/>
                <w:sz w:val="24"/>
                <w:szCs w:val="24"/>
                <w:lang w:val="en-US"/>
              </w:rPr>
              <w:t>% 35</w:t>
            </w:r>
          </w:p>
        </w:tc>
      </w:tr>
    </w:tbl>
    <w:p w:rsidR="002B7D87" w:rsidRPr="002B7D87" w:rsidRDefault="002B7D87" w:rsidP="002B7D87">
      <w:pPr>
        <w:shd w:val="clear" w:color="auto" w:fill="FFFFFF"/>
        <w:spacing w:line="360" w:lineRule="auto"/>
        <w:ind w:left="708"/>
        <w:jc w:val="both"/>
        <w:outlineLvl w:val="0"/>
        <w:rPr>
          <w:rFonts w:ascii="Times New Roman" w:eastAsia="Arial Unicode MS" w:hAnsi="Times New Roman" w:cs="Times New Roman"/>
          <w:bCs/>
          <w:sz w:val="24"/>
          <w:szCs w:val="24"/>
        </w:rPr>
      </w:pPr>
    </w:p>
    <w:p w:rsidR="002B7D87" w:rsidRPr="002B7D87" w:rsidRDefault="002B7D87" w:rsidP="002B7D87">
      <w:pPr>
        <w:shd w:val="clear" w:color="auto" w:fill="FFFFFF"/>
        <w:spacing w:line="360" w:lineRule="auto"/>
        <w:ind w:left="708"/>
        <w:jc w:val="both"/>
        <w:outlineLvl w:val="0"/>
        <w:rPr>
          <w:rFonts w:ascii="Times New Roman" w:hAnsi="Times New Roman" w:cs="Times New Roman"/>
          <w:b/>
          <w:sz w:val="24"/>
          <w:szCs w:val="24"/>
        </w:rPr>
      </w:pPr>
      <w:r w:rsidRPr="002B7D87">
        <w:rPr>
          <w:rFonts w:ascii="Times New Roman" w:eastAsia="Arial Unicode MS" w:hAnsi="Times New Roman" w:cs="Times New Roman"/>
          <w:bCs/>
          <w:sz w:val="24"/>
          <w:szCs w:val="24"/>
        </w:rPr>
        <w:t xml:space="preserve">II- </w:t>
      </w:r>
      <w:proofErr w:type="gramStart"/>
      <w:r w:rsidRPr="002B7D87">
        <w:rPr>
          <w:rFonts w:ascii="Times New Roman" w:eastAsia="Arial Unicode MS" w:hAnsi="Times New Roman" w:cs="Times New Roman"/>
          <w:bCs/>
          <w:sz w:val="24"/>
          <w:szCs w:val="24"/>
        </w:rPr>
        <w:t xml:space="preserve">Ücret  </w:t>
      </w:r>
      <w:r w:rsidRPr="002B7D87">
        <w:rPr>
          <w:rFonts w:ascii="Times New Roman" w:hAnsi="Times New Roman" w:cs="Times New Roman"/>
          <w:b/>
          <w:sz w:val="24"/>
          <w:szCs w:val="24"/>
        </w:rPr>
        <w:t>Gelirleri</w:t>
      </w:r>
      <w:proofErr w:type="gramEnd"/>
      <w:r w:rsidRPr="002B7D87">
        <w:rPr>
          <w:rFonts w:ascii="Times New Roman" w:hAnsi="Times New Roman" w:cs="Times New Roman"/>
          <w:b/>
          <w:sz w:val="24"/>
          <w:szCs w:val="24"/>
        </w:rPr>
        <w:t xml:space="preserve"> Dışına Kalan Diğer Gelirler İçin</w:t>
      </w:r>
    </w:p>
    <w:p w:rsidR="002B7D87" w:rsidRPr="002B7D87" w:rsidRDefault="002B7D87" w:rsidP="002B7D87">
      <w:pPr>
        <w:shd w:val="clear" w:color="auto" w:fill="FFFFFF"/>
        <w:spacing w:line="360" w:lineRule="auto"/>
        <w:ind w:left="708"/>
        <w:jc w:val="both"/>
        <w:outlineLvl w:val="0"/>
        <w:rPr>
          <w:rFonts w:ascii="Times New Roman" w:eastAsia="Arial Unicode MS" w:hAnsi="Times New Roman" w:cs="Times New Roman"/>
          <w:bCs/>
          <w:sz w:val="24"/>
          <w:szCs w:val="24"/>
        </w:rPr>
      </w:pPr>
    </w:p>
    <w:tbl>
      <w:tblPr>
        <w:tblW w:w="8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5"/>
        <w:gridCol w:w="2340"/>
      </w:tblGrid>
      <w:tr w:rsidR="002B7D87" w:rsidRPr="002B7D87" w:rsidTr="00BD290B">
        <w:tc>
          <w:tcPr>
            <w:tcW w:w="6025" w:type="dxa"/>
          </w:tcPr>
          <w:p w:rsidR="002B7D87" w:rsidRPr="002B7D87" w:rsidRDefault="002B7D87" w:rsidP="00BD290B">
            <w:pPr>
              <w:overflowPunct w:val="0"/>
              <w:autoSpaceDE w:val="0"/>
              <w:autoSpaceDN w:val="0"/>
              <w:adjustRightInd w:val="0"/>
              <w:spacing w:line="280" w:lineRule="atLeast"/>
              <w:jc w:val="both"/>
              <w:rPr>
                <w:rFonts w:ascii="Times New Roman" w:hAnsi="Times New Roman" w:cs="Times New Roman"/>
                <w:bCs/>
                <w:sz w:val="24"/>
                <w:szCs w:val="24"/>
              </w:rPr>
            </w:pPr>
            <w:r w:rsidRPr="002B7D87">
              <w:rPr>
                <w:rFonts w:ascii="Times New Roman" w:hAnsi="Times New Roman" w:cs="Times New Roman"/>
                <w:bCs/>
                <w:sz w:val="24"/>
                <w:szCs w:val="24"/>
              </w:rPr>
              <w:t xml:space="preserve">13.000 TL'ye kadar  </w:t>
            </w:r>
          </w:p>
        </w:tc>
        <w:tc>
          <w:tcPr>
            <w:tcW w:w="2340" w:type="dxa"/>
            <w:shd w:val="clear" w:color="auto" w:fill="auto"/>
            <w:vAlign w:val="center"/>
          </w:tcPr>
          <w:p w:rsidR="002B7D87" w:rsidRPr="002B7D87" w:rsidRDefault="002B7D87" w:rsidP="00BD290B">
            <w:pPr>
              <w:spacing w:before="100" w:beforeAutospacing="1" w:after="100" w:afterAutospacing="1" w:line="360" w:lineRule="auto"/>
              <w:rPr>
                <w:rFonts w:ascii="Times New Roman" w:hAnsi="Times New Roman" w:cs="Times New Roman"/>
                <w:sz w:val="24"/>
                <w:szCs w:val="24"/>
                <w:lang w:val="en-US"/>
              </w:rPr>
            </w:pPr>
            <w:r w:rsidRPr="002B7D87">
              <w:rPr>
                <w:rFonts w:ascii="Times New Roman" w:hAnsi="Times New Roman" w:cs="Times New Roman"/>
                <w:sz w:val="24"/>
                <w:szCs w:val="24"/>
                <w:lang w:val="en-US"/>
              </w:rPr>
              <w:t xml:space="preserve">% 15 </w:t>
            </w:r>
          </w:p>
        </w:tc>
      </w:tr>
      <w:tr w:rsidR="002B7D87" w:rsidRPr="002B7D87" w:rsidTr="00BD290B">
        <w:tc>
          <w:tcPr>
            <w:tcW w:w="6025" w:type="dxa"/>
          </w:tcPr>
          <w:p w:rsidR="002B7D87" w:rsidRPr="002B7D87" w:rsidRDefault="002B7D87" w:rsidP="00BD290B">
            <w:pPr>
              <w:overflowPunct w:val="0"/>
              <w:autoSpaceDE w:val="0"/>
              <w:autoSpaceDN w:val="0"/>
              <w:adjustRightInd w:val="0"/>
              <w:spacing w:line="280" w:lineRule="atLeast"/>
              <w:jc w:val="both"/>
              <w:rPr>
                <w:rFonts w:ascii="Times New Roman" w:hAnsi="Times New Roman" w:cs="Times New Roman"/>
                <w:bCs/>
                <w:sz w:val="24"/>
                <w:szCs w:val="24"/>
              </w:rPr>
            </w:pPr>
            <w:r w:rsidRPr="002B7D87">
              <w:rPr>
                <w:rFonts w:ascii="Times New Roman" w:hAnsi="Times New Roman" w:cs="Times New Roman"/>
                <w:bCs/>
                <w:sz w:val="24"/>
                <w:szCs w:val="24"/>
              </w:rPr>
              <w:t xml:space="preserve">30.000 TL'nin 13.000 TL'si için </w:t>
            </w:r>
            <w:r w:rsidRPr="002B7D87">
              <w:rPr>
                <w:rFonts w:ascii="Times New Roman" w:eastAsia="ヒラギノ明朝 Pro W3" w:hAnsi="Times New Roman" w:cs="Times New Roman"/>
                <w:sz w:val="24"/>
                <w:szCs w:val="24"/>
              </w:rPr>
              <w:t xml:space="preserve">1.950 </w:t>
            </w:r>
            <w:r w:rsidRPr="002B7D87">
              <w:rPr>
                <w:rFonts w:ascii="Times New Roman" w:hAnsi="Times New Roman" w:cs="Times New Roman"/>
                <w:bCs/>
                <w:sz w:val="24"/>
                <w:szCs w:val="24"/>
              </w:rPr>
              <w:t>TL, fazlası</w:t>
            </w:r>
          </w:p>
        </w:tc>
        <w:tc>
          <w:tcPr>
            <w:tcW w:w="2340" w:type="dxa"/>
            <w:shd w:val="clear" w:color="auto" w:fill="auto"/>
            <w:vAlign w:val="center"/>
          </w:tcPr>
          <w:p w:rsidR="002B7D87" w:rsidRPr="002B7D87" w:rsidRDefault="002B7D87" w:rsidP="00BD290B">
            <w:pPr>
              <w:spacing w:before="100" w:beforeAutospacing="1" w:after="100" w:afterAutospacing="1" w:line="360" w:lineRule="auto"/>
              <w:rPr>
                <w:rFonts w:ascii="Times New Roman" w:hAnsi="Times New Roman" w:cs="Times New Roman"/>
                <w:sz w:val="24"/>
                <w:szCs w:val="24"/>
                <w:lang w:val="en-US"/>
              </w:rPr>
            </w:pPr>
            <w:r w:rsidRPr="002B7D87">
              <w:rPr>
                <w:rFonts w:ascii="Times New Roman" w:hAnsi="Times New Roman" w:cs="Times New Roman"/>
                <w:sz w:val="24"/>
                <w:szCs w:val="24"/>
                <w:lang w:val="en-US"/>
              </w:rPr>
              <w:t>% 20</w:t>
            </w:r>
          </w:p>
        </w:tc>
      </w:tr>
      <w:tr w:rsidR="002B7D87" w:rsidRPr="002B7D87" w:rsidTr="00BD290B">
        <w:tc>
          <w:tcPr>
            <w:tcW w:w="6025" w:type="dxa"/>
          </w:tcPr>
          <w:p w:rsidR="002B7D87" w:rsidRPr="002B7D87" w:rsidRDefault="002B7D87" w:rsidP="00BD290B">
            <w:pPr>
              <w:overflowPunct w:val="0"/>
              <w:autoSpaceDE w:val="0"/>
              <w:autoSpaceDN w:val="0"/>
              <w:adjustRightInd w:val="0"/>
              <w:spacing w:line="280" w:lineRule="atLeast"/>
              <w:jc w:val="both"/>
              <w:rPr>
                <w:rFonts w:ascii="Times New Roman" w:hAnsi="Times New Roman" w:cs="Times New Roman"/>
                <w:bCs/>
                <w:sz w:val="24"/>
                <w:szCs w:val="24"/>
              </w:rPr>
            </w:pPr>
            <w:r w:rsidRPr="002B7D87">
              <w:rPr>
                <w:rFonts w:ascii="Times New Roman" w:hAnsi="Times New Roman" w:cs="Times New Roman"/>
                <w:bCs/>
                <w:sz w:val="24"/>
                <w:szCs w:val="24"/>
              </w:rPr>
              <w:t>70.000 TL'nin 30.000 TL'si için 5.350 TL, fazlası</w:t>
            </w:r>
          </w:p>
        </w:tc>
        <w:tc>
          <w:tcPr>
            <w:tcW w:w="2340" w:type="dxa"/>
            <w:shd w:val="clear" w:color="auto" w:fill="auto"/>
            <w:vAlign w:val="center"/>
          </w:tcPr>
          <w:p w:rsidR="002B7D87" w:rsidRPr="002B7D87" w:rsidRDefault="002B7D87" w:rsidP="00BD290B">
            <w:pPr>
              <w:spacing w:before="100" w:beforeAutospacing="1" w:after="100" w:afterAutospacing="1" w:line="360" w:lineRule="auto"/>
              <w:rPr>
                <w:rFonts w:ascii="Times New Roman" w:hAnsi="Times New Roman" w:cs="Times New Roman"/>
                <w:sz w:val="24"/>
                <w:szCs w:val="24"/>
                <w:lang w:val="en-US"/>
              </w:rPr>
            </w:pPr>
            <w:r w:rsidRPr="002B7D87">
              <w:rPr>
                <w:rFonts w:ascii="Times New Roman" w:hAnsi="Times New Roman" w:cs="Times New Roman"/>
                <w:sz w:val="24"/>
                <w:szCs w:val="24"/>
                <w:lang w:val="en-US"/>
              </w:rPr>
              <w:t>% 27</w:t>
            </w:r>
          </w:p>
        </w:tc>
      </w:tr>
      <w:tr w:rsidR="002B7D87" w:rsidRPr="002B7D87" w:rsidTr="00BD290B">
        <w:tc>
          <w:tcPr>
            <w:tcW w:w="6025" w:type="dxa"/>
          </w:tcPr>
          <w:p w:rsidR="002B7D87" w:rsidRPr="002B7D87" w:rsidRDefault="002B7D87" w:rsidP="00BD290B">
            <w:pPr>
              <w:overflowPunct w:val="0"/>
              <w:autoSpaceDE w:val="0"/>
              <w:autoSpaceDN w:val="0"/>
              <w:adjustRightInd w:val="0"/>
              <w:spacing w:line="280" w:lineRule="atLeast"/>
              <w:jc w:val="both"/>
              <w:rPr>
                <w:rFonts w:ascii="Times New Roman" w:hAnsi="Times New Roman" w:cs="Times New Roman"/>
                <w:bCs/>
                <w:sz w:val="24"/>
                <w:szCs w:val="24"/>
              </w:rPr>
            </w:pPr>
            <w:r w:rsidRPr="002B7D87">
              <w:rPr>
                <w:rFonts w:ascii="Times New Roman" w:hAnsi="Times New Roman" w:cs="Times New Roman"/>
                <w:bCs/>
                <w:sz w:val="24"/>
                <w:szCs w:val="24"/>
              </w:rPr>
              <w:t>70.000 TL'den fazlasının 70.000 TL'si için 16.150 TL, fazlası</w:t>
            </w:r>
          </w:p>
        </w:tc>
        <w:tc>
          <w:tcPr>
            <w:tcW w:w="2340" w:type="dxa"/>
            <w:shd w:val="clear" w:color="auto" w:fill="auto"/>
            <w:vAlign w:val="center"/>
          </w:tcPr>
          <w:p w:rsidR="002B7D87" w:rsidRPr="002B7D87" w:rsidRDefault="002B7D87" w:rsidP="00BD290B">
            <w:pPr>
              <w:spacing w:before="100" w:beforeAutospacing="1" w:after="100" w:afterAutospacing="1" w:line="360" w:lineRule="auto"/>
              <w:rPr>
                <w:rFonts w:ascii="Times New Roman" w:hAnsi="Times New Roman" w:cs="Times New Roman"/>
                <w:sz w:val="24"/>
                <w:szCs w:val="24"/>
                <w:lang w:val="en-US"/>
              </w:rPr>
            </w:pPr>
            <w:r w:rsidRPr="002B7D87">
              <w:rPr>
                <w:rFonts w:ascii="Times New Roman" w:hAnsi="Times New Roman" w:cs="Times New Roman"/>
                <w:sz w:val="24"/>
                <w:szCs w:val="24"/>
                <w:lang w:val="en-US"/>
              </w:rPr>
              <w:t>% 35</w:t>
            </w:r>
          </w:p>
        </w:tc>
      </w:tr>
    </w:tbl>
    <w:p w:rsidR="002B7D87" w:rsidRPr="002B7D87" w:rsidRDefault="002B7D87" w:rsidP="002B7D87">
      <w:pPr>
        <w:shd w:val="clear" w:color="auto" w:fill="FFFFFF"/>
        <w:spacing w:line="360" w:lineRule="auto"/>
        <w:ind w:left="708"/>
        <w:jc w:val="both"/>
        <w:outlineLvl w:val="0"/>
        <w:rPr>
          <w:rFonts w:ascii="Times New Roman" w:eastAsia="Arial Unicode MS" w:hAnsi="Times New Roman" w:cs="Times New Roman"/>
          <w:bCs/>
          <w:sz w:val="24"/>
          <w:szCs w:val="24"/>
        </w:rPr>
      </w:pPr>
    </w:p>
    <w:p w:rsidR="002B7D87" w:rsidRPr="002B7D87" w:rsidRDefault="002B7D87" w:rsidP="002B7D87">
      <w:pPr>
        <w:tabs>
          <w:tab w:val="left" w:pos="566"/>
        </w:tabs>
        <w:spacing w:line="360" w:lineRule="auto"/>
        <w:ind w:firstLine="566"/>
        <w:jc w:val="both"/>
        <w:rPr>
          <w:rFonts w:ascii="Times New Roman" w:eastAsia="ヒラギノ明朝 Pro W3" w:hAnsi="Times New Roman" w:cs="Times New Roman"/>
          <w:b/>
          <w:sz w:val="24"/>
          <w:szCs w:val="24"/>
        </w:rPr>
      </w:pPr>
    </w:p>
    <w:p w:rsidR="002B7D87" w:rsidRPr="002B7D87" w:rsidRDefault="002B7D87" w:rsidP="002B7D87">
      <w:pPr>
        <w:shd w:val="clear" w:color="auto" w:fill="FFFFFF"/>
        <w:spacing w:line="360" w:lineRule="auto"/>
        <w:jc w:val="both"/>
        <w:rPr>
          <w:rFonts w:ascii="Times New Roman" w:hAnsi="Times New Roman" w:cs="Times New Roman"/>
          <w:b/>
          <w:spacing w:val="-4"/>
          <w:sz w:val="24"/>
          <w:szCs w:val="24"/>
        </w:rPr>
      </w:pPr>
      <w:r>
        <w:rPr>
          <w:rFonts w:ascii="Times New Roman" w:hAnsi="Times New Roman" w:cs="Times New Roman"/>
          <w:b/>
          <w:spacing w:val="-4"/>
          <w:sz w:val="24"/>
          <w:szCs w:val="24"/>
        </w:rPr>
        <w:lastRenderedPageBreak/>
        <w:t>III</w:t>
      </w:r>
      <w:r w:rsidRPr="002B7D87">
        <w:rPr>
          <w:rFonts w:ascii="Times New Roman" w:hAnsi="Times New Roman" w:cs="Times New Roman"/>
          <w:b/>
          <w:spacing w:val="-4"/>
          <w:sz w:val="24"/>
          <w:szCs w:val="24"/>
        </w:rPr>
        <w:t>. Kar Hadleri Emsallerine Göre Düşük Olarak Tespit Edilmiş Bulunan Emtia İçin Özel Hadler</w:t>
      </w:r>
    </w:p>
    <w:p w:rsidR="002B7D87" w:rsidRPr="002B7D87" w:rsidRDefault="002B7D87" w:rsidP="002B7D87">
      <w:pPr>
        <w:tabs>
          <w:tab w:val="left" w:pos="566"/>
        </w:tabs>
        <w:spacing w:line="360" w:lineRule="auto"/>
        <w:jc w:val="both"/>
        <w:rPr>
          <w:rFonts w:ascii="Times New Roman" w:eastAsia="Arial Unicode MS" w:hAnsi="Times New Roman" w:cs="Times New Roman"/>
          <w:bCs/>
          <w:sz w:val="24"/>
          <w:szCs w:val="24"/>
        </w:rPr>
      </w:pPr>
      <w:r w:rsidRPr="002B7D87">
        <w:rPr>
          <w:rFonts w:ascii="Times New Roman" w:eastAsia="Arial Unicode MS" w:hAnsi="Times New Roman" w:cs="Times New Roman"/>
          <w:bCs/>
          <w:sz w:val="24"/>
          <w:szCs w:val="24"/>
        </w:rPr>
        <w:t xml:space="preserve">Milli piyango bileti, akaryakıt, şeker ve bunlar gibi kar hadleri emsallerine göre düşük olarak tespit edilmiş bulunan emtia için özel hadler belirleme yetkisi 193 sayılı Kanunun 48 inci maddesi ile Maliye Bakanlığına verilmiştir. Bu yetki kullanılarak 2016 yılı için </w:t>
      </w:r>
      <w:proofErr w:type="gramStart"/>
      <w:r w:rsidRPr="002B7D87">
        <w:rPr>
          <w:rFonts w:ascii="Times New Roman" w:eastAsia="Arial Unicode MS" w:hAnsi="Times New Roman" w:cs="Times New Roman"/>
          <w:bCs/>
          <w:sz w:val="24"/>
          <w:szCs w:val="24"/>
        </w:rPr>
        <w:t>25/12/2015</w:t>
      </w:r>
      <w:proofErr w:type="gramEnd"/>
      <w:r w:rsidRPr="002B7D87">
        <w:rPr>
          <w:rFonts w:ascii="Times New Roman" w:eastAsia="Arial Unicode MS" w:hAnsi="Times New Roman" w:cs="Times New Roman"/>
          <w:bCs/>
          <w:sz w:val="24"/>
          <w:szCs w:val="24"/>
        </w:rPr>
        <w:t xml:space="preserve"> tarihli ve 29573 sayılı Resmî </w:t>
      </w:r>
      <w:proofErr w:type="spellStart"/>
      <w:r w:rsidRPr="002B7D87">
        <w:rPr>
          <w:rFonts w:ascii="Times New Roman" w:eastAsia="Arial Unicode MS" w:hAnsi="Times New Roman" w:cs="Times New Roman"/>
          <w:bCs/>
          <w:sz w:val="24"/>
          <w:szCs w:val="24"/>
        </w:rPr>
        <w:t>Gazete’de</w:t>
      </w:r>
      <w:proofErr w:type="spellEnd"/>
      <w:r w:rsidRPr="002B7D87">
        <w:rPr>
          <w:rFonts w:ascii="Times New Roman" w:eastAsia="Arial Unicode MS" w:hAnsi="Times New Roman" w:cs="Times New Roman"/>
          <w:bCs/>
          <w:sz w:val="24"/>
          <w:szCs w:val="24"/>
        </w:rPr>
        <w:t xml:space="preserve"> yayımlanan Gelir Vergisi Genel Tebliği (Seri No: 290) ile belirlenen tutarlar yeniden artırılmıştır.</w:t>
      </w:r>
    </w:p>
    <w:p w:rsidR="002B7D87" w:rsidRPr="002B7D87" w:rsidRDefault="002B7D87" w:rsidP="002B7D87">
      <w:pPr>
        <w:tabs>
          <w:tab w:val="left" w:pos="566"/>
        </w:tabs>
        <w:spacing w:line="360" w:lineRule="auto"/>
        <w:jc w:val="both"/>
        <w:rPr>
          <w:rFonts w:ascii="Times New Roman" w:eastAsia="Arial Unicode MS" w:hAnsi="Times New Roman" w:cs="Times New Roman"/>
          <w:bCs/>
          <w:sz w:val="24"/>
          <w:szCs w:val="24"/>
        </w:rPr>
      </w:pPr>
      <w:r w:rsidRPr="002B7D87">
        <w:rPr>
          <w:rFonts w:ascii="Times New Roman" w:eastAsia="Arial Unicode MS" w:hAnsi="Times New Roman" w:cs="Times New Roman"/>
          <w:bCs/>
          <w:sz w:val="24"/>
          <w:szCs w:val="24"/>
        </w:rPr>
        <w:t xml:space="preserve">Buna göre, anılan maddelerin ticaretini yapanların, 2017 takvim yılında da basit usulden yararlanabilmeleri için alış, satış veya hasılatlarının </w:t>
      </w:r>
      <w:proofErr w:type="gramStart"/>
      <w:r w:rsidRPr="002B7D87">
        <w:rPr>
          <w:rFonts w:ascii="Times New Roman" w:eastAsia="Arial Unicode MS" w:hAnsi="Times New Roman" w:cs="Times New Roman"/>
          <w:bCs/>
          <w:sz w:val="24"/>
          <w:szCs w:val="24"/>
        </w:rPr>
        <w:t>31/12/2016</w:t>
      </w:r>
      <w:proofErr w:type="gramEnd"/>
      <w:r w:rsidRPr="002B7D87">
        <w:rPr>
          <w:rFonts w:ascii="Times New Roman" w:eastAsia="Arial Unicode MS" w:hAnsi="Times New Roman" w:cs="Times New Roman"/>
          <w:bCs/>
          <w:sz w:val="24"/>
          <w:szCs w:val="24"/>
        </w:rPr>
        <w:t xml:space="preserve"> tarihi itibariyle aşağıda belirtilen hadleri aşmaması gerekmektedir.</w:t>
      </w:r>
    </w:p>
    <w:p w:rsidR="002B7D87" w:rsidRPr="002B7D87" w:rsidRDefault="002B7D87" w:rsidP="002B7D87">
      <w:pPr>
        <w:tabs>
          <w:tab w:val="left" w:pos="566"/>
        </w:tabs>
        <w:spacing w:line="360" w:lineRule="auto"/>
        <w:jc w:val="both"/>
        <w:rPr>
          <w:rFonts w:ascii="Times New Roman" w:eastAsia="Arial Unicode MS" w:hAnsi="Times New Roman" w:cs="Times New Roman"/>
          <w:bCs/>
          <w:sz w:val="24"/>
          <w:szCs w:val="24"/>
        </w:rPr>
      </w:pPr>
      <w:r w:rsidRPr="002B7D87">
        <w:rPr>
          <w:rFonts w:ascii="Times New Roman" w:hAnsi="Times New Roman" w:cs="Times New Roman"/>
          <w:noProof/>
          <w:sz w:val="24"/>
          <w:szCs w:val="24"/>
          <w:lang w:eastAsia="tr-TR"/>
        </w:rPr>
        <w:drawing>
          <wp:inline distT="0" distB="0" distL="0" distR="0">
            <wp:extent cx="6308090" cy="2546350"/>
            <wp:effectExtent l="0" t="0" r="0" b="6350"/>
            <wp:docPr id="2" name="Resim 2" descr="http://www.resmigazete.gov.tr/eskiler/2016/12/20161227-15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www.resmigazete.gov.tr/eskiler/2016/12/20161227-15_dosyalar/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8090" cy="2546350"/>
                    </a:xfrm>
                    <a:prstGeom prst="rect">
                      <a:avLst/>
                    </a:prstGeom>
                    <a:noFill/>
                    <a:ln>
                      <a:noFill/>
                    </a:ln>
                  </pic:spPr>
                </pic:pic>
              </a:graphicData>
            </a:graphic>
          </wp:inline>
        </w:drawing>
      </w:r>
    </w:p>
    <w:p w:rsidR="002B7D87" w:rsidRPr="002B7D87" w:rsidRDefault="002B7D87" w:rsidP="002B7D87">
      <w:pPr>
        <w:tabs>
          <w:tab w:val="left" w:pos="566"/>
        </w:tabs>
        <w:spacing w:line="360" w:lineRule="auto"/>
        <w:jc w:val="center"/>
        <w:rPr>
          <w:rFonts w:ascii="Times New Roman" w:hAnsi="Times New Roman" w:cs="Times New Roman"/>
          <w:b/>
          <w:bCs/>
          <w:color w:val="000000"/>
          <w:sz w:val="24"/>
          <w:szCs w:val="24"/>
          <w:lang w:val="en-US"/>
        </w:rPr>
      </w:pPr>
    </w:p>
    <w:p w:rsidR="002B7D87" w:rsidRPr="002B7D87" w:rsidRDefault="002B7D87" w:rsidP="002B7D87">
      <w:pPr>
        <w:tabs>
          <w:tab w:val="left" w:pos="566"/>
        </w:tabs>
        <w:spacing w:line="360" w:lineRule="auto"/>
        <w:jc w:val="center"/>
        <w:rPr>
          <w:rFonts w:ascii="Times New Roman" w:eastAsia="ヒラギノ明朝 Pro W3" w:hAnsi="Times New Roman" w:cs="Times New Roman"/>
          <w:sz w:val="24"/>
          <w:szCs w:val="24"/>
        </w:rPr>
      </w:pPr>
    </w:p>
    <w:p w:rsidR="002B7D87" w:rsidRPr="002B7D87" w:rsidRDefault="002B7D87" w:rsidP="002B7D87">
      <w:pPr>
        <w:shd w:val="clear" w:color="auto" w:fill="FFFFFF"/>
        <w:spacing w:line="360" w:lineRule="auto"/>
        <w:jc w:val="both"/>
        <w:outlineLvl w:val="0"/>
        <w:rPr>
          <w:rFonts w:ascii="Times New Roman" w:eastAsia="Arial Unicode MS" w:hAnsi="Times New Roman" w:cs="Times New Roman"/>
          <w:bCs/>
          <w:sz w:val="24"/>
          <w:szCs w:val="24"/>
        </w:rPr>
      </w:pPr>
      <w:r w:rsidRPr="002B7D87">
        <w:rPr>
          <w:rFonts w:ascii="Times New Roman" w:eastAsia="Arial Unicode MS" w:hAnsi="Times New Roman" w:cs="Times New Roman"/>
          <w:bCs/>
          <w:sz w:val="24"/>
          <w:szCs w:val="24"/>
        </w:rPr>
        <w:t>Belirtilen bu malların alım satımı ile uğraşanlar hakkında, basit usulün özel şartları bakımından yukarıdaki hadler dikkate alınmak suretiyle, 136 Seri No.lu Gelir Vergisi Genel Tebliğindeki3 hesaplamalar doğrultusunda işlem yapılacaktır.</w:t>
      </w:r>
    </w:p>
    <w:p w:rsidR="002B7D87" w:rsidRPr="002B7D87" w:rsidRDefault="002B7D87" w:rsidP="002B7D87">
      <w:pPr>
        <w:shd w:val="clear" w:color="auto" w:fill="FFFFFF"/>
        <w:spacing w:line="360" w:lineRule="auto"/>
        <w:jc w:val="both"/>
        <w:rPr>
          <w:rFonts w:ascii="Times New Roman" w:hAnsi="Times New Roman" w:cs="Times New Roman"/>
          <w:b/>
          <w:spacing w:val="-4"/>
          <w:sz w:val="24"/>
          <w:szCs w:val="24"/>
        </w:rPr>
      </w:pPr>
      <w:r>
        <w:rPr>
          <w:rFonts w:ascii="Times New Roman" w:hAnsi="Times New Roman" w:cs="Times New Roman"/>
          <w:b/>
          <w:spacing w:val="-4"/>
          <w:sz w:val="24"/>
          <w:szCs w:val="24"/>
        </w:rPr>
        <w:t>IV</w:t>
      </w:r>
      <w:r w:rsidRPr="002B7D87">
        <w:rPr>
          <w:rFonts w:ascii="Times New Roman" w:hAnsi="Times New Roman" w:cs="Times New Roman"/>
          <w:b/>
          <w:spacing w:val="-4"/>
          <w:sz w:val="24"/>
          <w:szCs w:val="24"/>
        </w:rPr>
        <w:t>.  Basit Usule Tabi Mükelleflerde Gün Sonunda Toplu Belge Düzenleme Uygulaması</w:t>
      </w:r>
    </w:p>
    <w:p w:rsidR="002B7D87" w:rsidRPr="002B7D87" w:rsidRDefault="002B7D87" w:rsidP="002B7D87">
      <w:pPr>
        <w:shd w:val="clear" w:color="auto" w:fill="FFFFFF"/>
        <w:spacing w:line="360" w:lineRule="auto"/>
        <w:jc w:val="both"/>
        <w:rPr>
          <w:rFonts w:ascii="Times New Roman" w:eastAsia="Arial Unicode MS" w:hAnsi="Times New Roman" w:cs="Times New Roman"/>
          <w:bCs/>
          <w:sz w:val="24"/>
          <w:szCs w:val="24"/>
        </w:rPr>
      </w:pPr>
      <w:r w:rsidRPr="002B7D87">
        <w:rPr>
          <w:rFonts w:ascii="Times New Roman" w:eastAsia="Arial Unicode MS" w:hAnsi="Times New Roman" w:cs="Times New Roman"/>
          <w:bCs/>
          <w:sz w:val="24"/>
          <w:szCs w:val="24"/>
        </w:rPr>
        <w:t xml:space="preserve">Basit usulde vergilendirilen mükelleflerle ilgili </w:t>
      </w:r>
      <w:proofErr w:type="gramStart"/>
      <w:r w:rsidRPr="002B7D87">
        <w:rPr>
          <w:rFonts w:ascii="Times New Roman" w:eastAsia="Arial Unicode MS" w:hAnsi="Times New Roman" w:cs="Times New Roman"/>
          <w:bCs/>
          <w:sz w:val="24"/>
          <w:szCs w:val="24"/>
        </w:rPr>
        <w:t>6/12/1998</w:t>
      </w:r>
      <w:proofErr w:type="gramEnd"/>
      <w:r w:rsidRPr="002B7D87">
        <w:rPr>
          <w:rFonts w:ascii="Times New Roman" w:eastAsia="Arial Unicode MS" w:hAnsi="Times New Roman" w:cs="Times New Roman"/>
          <w:bCs/>
          <w:sz w:val="24"/>
          <w:szCs w:val="24"/>
        </w:rPr>
        <w:t xml:space="preserve"> tarihli ve 23545 sayılı Resmî </w:t>
      </w:r>
      <w:proofErr w:type="spellStart"/>
      <w:r w:rsidRPr="002B7D87">
        <w:rPr>
          <w:rFonts w:ascii="Times New Roman" w:eastAsia="Arial Unicode MS" w:hAnsi="Times New Roman" w:cs="Times New Roman"/>
          <w:bCs/>
          <w:sz w:val="24"/>
          <w:szCs w:val="24"/>
        </w:rPr>
        <w:t>Gazete’de</w:t>
      </w:r>
      <w:proofErr w:type="spellEnd"/>
      <w:r w:rsidRPr="002B7D87">
        <w:rPr>
          <w:rFonts w:ascii="Times New Roman" w:eastAsia="Arial Unicode MS" w:hAnsi="Times New Roman" w:cs="Times New Roman"/>
          <w:bCs/>
          <w:sz w:val="24"/>
          <w:szCs w:val="24"/>
        </w:rPr>
        <w:t xml:space="preserve"> yayımlanan Gelir Vergisi Genel Tebliği (Seri No: 215) ile getirilen, belge vermedikleri günlük hasılatları için gün sonunda tek bir fatura düzenlenmesine ilişkin </w:t>
      </w:r>
      <w:r w:rsidRPr="002B7D87">
        <w:rPr>
          <w:rFonts w:ascii="Times New Roman" w:eastAsia="Arial Unicode MS" w:hAnsi="Times New Roman" w:cs="Times New Roman"/>
          <w:bCs/>
          <w:sz w:val="24"/>
          <w:szCs w:val="24"/>
        </w:rPr>
        <w:lastRenderedPageBreak/>
        <w:t xml:space="preserve">uygulamanın, 31/12/2017 tarihine kadar devam etmesi Vergi Usul Kanununun mükerrer 257 </w:t>
      </w:r>
      <w:proofErr w:type="spellStart"/>
      <w:r w:rsidRPr="002B7D87">
        <w:rPr>
          <w:rFonts w:ascii="Times New Roman" w:eastAsia="Arial Unicode MS" w:hAnsi="Times New Roman" w:cs="Times New Roman"/>
          <w:bCs/>
          <w:sz w:val="24"/>
          <w:szCs w:val="24"/>
        </w:rPr>
        <w:t>nci</w:t>
      </w:r>
      <w:proofErr w:type="spellEnd"/>
      <w:r w:rsidRPr="002B7D87">
        <w:rPr>
          <w:rFonts w:ascii="Times New Roman" w:eastAsia="Arial Unicode MS" w:hAnsi="Times New Roman" w:cs="Times New Roman"/>
          <w:bCs/>
          <w:sz w:val="24"/>
          <w:szCs w:val="24"/>
        </w:rPr>
        <w:t xml:space="preserve"> maddesinin Bakanlığımıza verdiği yetkiye istinaden uygun görülmüştür.</w:t>
      </w:r>
    </w:p>
    <w:p w:rsidR="002B7D87" w:rsidRPr="002B7D87" w:rsidRDefault="002B7D87" w:rsidP="002B7D87">
      <w:pPr>
        <w:shd w:val="clear" w:color="auto" w:fill="FFFFFF"/>
        <w:spacing w:line="360" w:lineRule="auto"/>
        <w:jc w:val="both"/>
        <w:rPr>
          <w:rFonts w:ascii="Times New Roman" w:hAnsi="Times New Roman" w:cs="Times New Roman"/>
          <w:b/>
          <w:spacing w:val="-4"/>
          <w:sz w:val="24"/>
          <w:szCs w:val="24"/>
        </w:rPr>
      </w:pPr>
      <w:r w:rsidRPr="002B7D87">
        <w:rPr>
          <w:rFonts w:ascii="Times New Roman" w:hAnsi="Times New Roman" w:cs="Times New Roman"/>
          <w:b/>
          <w:spacing w:val="-4"/>
          <w:sz w:val="24"/>
          <w:szCs w:val="24"/>
        </w:rPr>
        <w:t>V</w:t>
      </w:r>
      <w:r w:rsidRPr="002B7D87">
        <w:rPr>
          <w:rFonts w:ascii="Times New Roman" w:eastAsia="Arial Unicode MS" w:hAnsi="Times New Roman" w:cs="Times New Roman"/>
          <w:b/>
          <w:bCs/>
          <w:sz w:val="24"/>
          <w:szCs w:val="24"/>
        </w:rPr>
        <w:t xml:space="preserve">- </w:t>
      </w:r>
      <w:proofErr w:type="gramStart"/>
      <w:r w:rsidRPr="002B7D87">
        <w:rPr>
          <w:rFonts w:ascii="Times New Roman" w:eastAsia="Arial Unicode MS" w:hAnsi="Times New Roman" w:cs="Times New Roman"/>
          <w:b/>
          <w:bCs/>
          <w:sz w:val="24"/>
          <w:szCs w:val="24"/>
        </w:rPr>
        <w:t>2016  Takvim</w:t>
      </w:r>
      <w:proofErr w:type="gramEnd"/>
      <w:r w:rsidRPr="002B7D87">
        <w:rPr>
          <w:rFonts w:ascii="Times New Roman" w:eastAsia="Arial Unicode MS" w:hAnsi="Times New Roman" w:cs="Times New Roman"/>
          <w:b/>
          <w:bCs/>
          <w:sz w:val="24"/>
          <w:szCs w:val="24"/>
        </w:rPr>
        <w:t xml:space="preserve"> Yılında Elde Edilen Bir Kısım Menkul Sermaye İradının Beyanında Dikkate Alınacak İndirim Oranı Uygulaması</w:t>
      </w:r>
    </w:p>
    <w:p w:rsidR="002B7D87" w:rsidRPr="002B7D87" w:rsidRDefault="002B7D87" w:rsidP="002B7D87">
      <w:pPr>
        <w:shd w:val="clear" w:color="auto" w:fill="FFFFFF"/>
        <w:spacing w:line="360" w:lineRule="auto"/>
        <w:jc w:val="both"/>
        <w:outlineLvl w:val="0"/>
        <w:rPr>
          <w:rFonts w:ascii="Times New Roman" w:eastAsia="Arial Unicode MS" w:hAnsi="Times New Roman" w:cs="Times New Roman"/>
          <w:bCs/>
          <w:sz w:val="24"/>
          <w:szCs w:val="24"/>
        </w:rPr>
      </w:pPr>
      <w:r w:rsidRPr="002B7D87">
        <w:rPr>
          <w:rFonts w:ascii="Times New Roman" w:eastAsia="Arial Unicode MS" w:hAnsi="Times New Roman" w:cs="Times New Roman"/>
          <w:bCs/>
          <w:sz w:val="24"/>
          <w:szCs w:val="24"/>
        </w:rPr>
        <w:t>2016 takvim yılında elde edilen bir kısım menkul sermaye iradının beyanında dikkate alınacak indirim oranı uygulaması</w:t>
      </w:r>
    </w:p>
    <w:p w:rsidR="002B7D87" w:rsidRPr="002B7D87" w:rsidRDefault="002B7D87" w:rsidP="002B7D87">
      <w:pPr>
        <w:shd w:val="clear" w:color="auto" w:fill="FFFFFF"/>
        <w:spacing w:after="240" w:line="360" w:lineRule="auto"/>
        <w:ind w:left="706"/>
        <w:jc w:val="both"/>
        <w:outlineLvl w:val="0"/>
        <w:rPr>
          <w:rFonts w:ascii="Times New Roman" w:eastAsia="Arial Unicode MS" w:hAnsi="Times New Roman" w:cs="Times New Roman"/>
          <w:bCs/>
          <w:sz w:val="24"/>
          <w:szCs w:val="24"/>
        </w:rPr>
      </w:pPr>
      <w:proofErr w:type="gramStart"/>
      <w:r w:rsidRPr="002B7D87">
        <w:rPr>
          <w:rFonts w:ascii="Times New Roman" w:eastAsia="Arial Unicode MS" w:hAnsi="Times New Roman" w:cs="Times New Roman"/>
          <w:bCs/>
          <w:sz w:val="24"/>
          <w:szCs w:val="24"/>
        </w:rPr>
        <w:t xml:space="preserve">(1) 193 sayılı Kanunun 76 </w:t>
      </w:r>
      <w:proofErr w:type="spellStart"/>
      <w:r w:rsidRPr="002B7D87">
        <w:rPr>
          <w:rFonts w:ascii="Times New Roman" w:eastAsia="Arial Unicode MS" w:hAnsi="Times New Roman" w:cs="Times New Roman"/>
          <w:bCs/>
          <w:sz w:val="24"/>
          <w:szCs w:val="24"/>
        </w:rPr>
        <w:t>ncı</w:t>
      </w:r>
      <w:proofErr w:type="spellEnd"/>
      <w:r w:rsidRPr="002B7D87">
        <w:rPr>
          <w:rFonts w:ascii="Times New Roman" w:eastAsia="Arial Unicode MS" w:hAnsi="Times New Roman" w:cs="Times New Roman"/>
          <w:bCs/>
          <w:sz w:val="24"/>
          <w:szCs w:val="24"/>
        </w:rPr>
        <w:t xml:space="preserve"> maddesinin, 5281 sayılı Kanunun 44 üncü maddesiyle yürürlükten kaldırılan ikinci fıkrasında, 193 sayılı Kanunun 75 inci maddesinin ikinci fıkrasının (5), (6), (7), (12) ve (14) numaralı bentlerinde yer alan menkul sermaye iratlarına (döviz cinsinden açılan hesaplara ödenen faiz ve kâr payları, dövize, altına veya başka bir değere endeksli menkul kıymetler ile döviz cinsinden ihraç edilen menkul kıymetlerden elde edilenler hariç) fıkrada belirtilen indirim oranının uygulanması suretiyle bulunacak kısmın, bu iratların beyanı sırasında indirim olarak dikkate alınacağı belirtilmişti.</w:t>
      </w:r>
      <w:proofErr w:type="gramEnd"/>
    </w:p>
    <w:p w:rsidR="002B7D87" w:rsidRPr="002B7D87" w:rsidRDefault="002B7D87" w:rsidP="002B7D87">
      <w:pPr>
        <w:shd w:val="clear" w:color="auto" w:fill="FFFFFF"/>
        <w:spacing w:after="240" w:line="360" w:lineRule="auto"/>
        <w:ind w:left="706"/>
        <w:jc w:val="both"/>
        <w:outlineLvl w:val="0"/>
        <w:rPr>
          <w:rFonts w:ascii="Times New Roman" w:eastAsia="Arial Unicode MS" w:hAnsi="Times New Roman" w:cs="Times New Roman"/>
          <w:bCs/>
          <w:sz w:val="24"/>
          <w:szCs w:val="24"/>
        </w:rPr>
      </w:pPr>
      <w:r w:rsidRPr="002B7D87">
        <w:rPr>
          <w:rFonts w:ascii="Times New Roman" w:eastAsia="Arial Unicode MS" w:hAnsi="Times New Roman" w:cs="Times New Roman"/>
          <w:bCs/>
          <w:sz w:val="24"/>
          <w:szCs w:val="24"/>
        </w:rPr>
        <w:t xml:space="preserve">(2) 193 sayılı Kanunun indirim oranı uygulamasına yönelik 76 </w:t>
      </w:r>
      <w:proofErr w:type="spellStart"/>
      <w:r w:rsidRPr="002B7D87">
        <w:rPr>
          <w:rFonts w:ascii="Times New Roman" w:eastAsia="Arial Unicode MS" w:hAnsi="Times New Roman" w:cs="Times New Roman"/>
          <w:bCs/>
          <w:sz w:val="24"/>
          <w:szCs w:val="24"/>
        </w:rPr>
        <w:t>ncı</w:t>
      </w:r>
      <w:proofErr w:type="spellEnd"/>
      <w:r w:rsidRPr="002B7D87">
        <w:rPr>
          <w:rFonts w:ascii="Times New Roman" w:eastAsia="Arial Unicode MS" w:hAnsi="Times New Roman" w:cs="Times New Roman"/>
          <w:bCs/>
          <w:sz w:val="24"/>
          <w:szCs w:val="24"/>
        </w:rPr>
        <w:t xml:space="preserve"> maddesinin ikinci fıkrası </w:t>
      </w:r>
      <w:proofErr w:type="gramStart"/>
      <w:r w:rsidRPr="002B7D87">
        <w:rPr>
          <w:rFonts w:ascii="Times New Roman" w:eastAsia="Arial Unicode MS" w:hAnsi="Times New Roman" w:cs="Times New Roman"/>
          <w:bCs/>
          <w:sz w:val="24"/>
          <w:szCs w:val="24"/>
        </w:rPr>
        <w:t>1/1/2006</w:t>
      </w:r>
      <w:proofErr w:type="gramEnd"/>
      <w:r w:rsidRPr="002B7D87">
        <w:rPr>
          <w:rFonts w:ascii="Times New Roman" w:eastAsia="Arial Unicode MS" w:hAnsi="Times New Roman" w:cs="Times New Roman"/>
          <w:bCs/>
          <w:sz w:val="24"/>
          <w:szCs w:val="24"/>
        </w:rPr>
        <w:t xml:space="preserve"> tarihinden itibaren elde edilen gelirlere uygulanmak üzere 5281 sayılı Kanunla yürürlükten kaldırılmakla birlikte, anılan Kanunun geçici 67 </w:t>
      </w:r>
      <w:proofErr w:type="spellStart"/>
      <w:r w:rsidRPr="002B7D87">
        <w:rPr>
          <w:rFonts w:ascii="Times New Roman" w:eastAsia="Arial Unicode MS" w:hAnsi="Times New Roman" w:cs="Times New Roman"/>
          <w:bCs/>
          <w:sz w:val="24"/>
          <w:szCs w:val="24"/>
        </w:rPr>
        <w:t>nci</w:t>
      </w:r>
      <w:proofErr w:type="spellEnd"/>
      <w:r w:rsidRPr="002B7D87">
        <w:rPr>
          <w:rFonts w:ascii="Times New Roman" w:eastAsia="Arial Unicode MS" w:hAnsi="Times New Roman" w:cs="Times New Roman"/>
          <w:bCs/>
          <w:sz w:val="24"/>
          <w:szCs w:val="24"/>
        </w:rPr>
        <w:t xml:space="preserve"> maddesinin dokuzuncu fıkrası hükmü gereğince 1/1/2006 tarihinden önce ihraç edilen her nevi tahvil ve Hazine bonolarından elde edilen gelirlerin vergilendirilmesinde 31/12/2005 tarihinde yürürlükte olan hükümler esas alınacağından, indirim oranı uygulaması bahsi geçen menkul kıymet gelirleri için devam etmektedir.</w:t>
      </w:r>
    </w:p>
    <w:p w:rsidR="002B7D87" w:rsidRPr="002B7D87" w:rsidRDefault="002B7D87" w:rsidP="002B7D87">
      <w:pPr>
        <w:shd w:val="clear" w:color="auto" w:fill="FFFFFF"/>
        <w:spacing w:after="240" w:line="360" w:lineRule="auto"/>
        <w:ind w:left="706"/>
        <w:jc w:val="both"/>
        <w:outlineLvl w:val="0"/>
        <w:rPr>
          <w:rFonts w:ascii="Times New Roman" w:eastAsia="Arial Unicode MS" w:hAnsi="Times New Roman" w:cs="Times New Roman"/>
          <w:bCs/>
          <w:sz w:val="24"/>
          <w:szCs w:val="24"/>
        </w:rPr>
      </w:pPr>
      <w:proofErr w:type="gramStart"/>
      <w:r w:rsidRPr="002B7D87">
        <w:rPr>
          <w:rFonts w:ascii="Times New Roman" w:eastAsia="Arial Unicode MS" w:hAnsi="Times New Roman" w:cs="Times New Roman"/>
          <w:bCs/>
          <w:sz w:val="24"/>
          <w:szCs w:val="24"/>
        </w:rPr>
        <w:t xml:space="preserve">(3) İndirim oranı; 213 sayılı Kanuna göre o yıl için tespit edilmiş olan yeniden değerleme oranının, aynı dönemde Devlet tahvili ve Hazine bonosu ihalelerinde oluşan bileşik ortalama faiz oranına bölünmesi suretiyle tespit edilmekte olup 213 sayılı Kanun hükümlerine göre 2016 yılı için tespit edilmiş olan yeniden değerleme oranı % 3,83’tür. </w:t>
      </w:r>
      <w:proofErr w:type="gramEnd"/>
      <w:r w:rsidRPr="002B7D87">
        <w:rPr>
          <w:rFonts w:ascii="Times New Roman" w:eastAsia="Arial Unicode MS" w:hAnsi="Times New Roman" w:cs="Times New Roman"/>
          <w:bCs/>
          <w:sz w:val="24"/>
          <w:szCs w:val="24"/>
        </w:rPr>
        <w:t>Bu dönemde Devlet tahvili ve Hazine bonosu ihalelerinde oluşan bileşik ortalama faiz oranı ise % 10,03’tür. Buna göre, 2016 yılında elde edilen bir kısım menkul sermaye iradının beyanında uygulanacak indirim oranı (%3,83 / %10,03 =) % 38,19 olmaktadır.</w:t>
      </w:r>
    </w:p>
    <w:p w:rsidR="002B7D87" w:rsidRPr="002B7D87" w:rsidRDefault="002B7D87" w:rsidP="002B7D87">
      <w:pPr>
        <w:shd w:val="clear" w:color="auto" w:fill="FFFFFF"/>
        <w:spacing w:after="240" w:line="360" w:lineRule="auto"/>
        <w:ind w:left="706"/>
        <w:jc w:val="both"/>
        <w:outlineLvl w:val="0"/>
        <w:rPr>
          <w:rFonts w:ascii="Times New Roman" w:eastAsia="Arial Unicode MS" w:hAnsi="Times New Roman" w:cs="Times New Roman"/>
          <w:bCs/>
          <w:sz w:val="24"/>
          <w:szCs w:val="24"/>
        </w:rPr>
      </w:pPr>
      <w:r w:rsidRPr="002B7D87">
        <w:rPr>
          <w:rFonts w:ascii="Times New Roman" w:eastAsia="Arial Unicode MS" w:hAnsi="Times New Roman" w:cs="Times New Roman"/>
          <w:bCs/>
          <w:sz w:val="24"/>
          <w:szCs w:val="24"/>
        </w:rPr>
        <w:t xml:space="preserve">(4) Bu kapsamda, </w:t>
      </w:r>
      <w:proofErr w:type="gramStart"/>
      <w:r w:rsidRPr="002B7D87">
        <w:rPr>
          <w:rFonts w:ascii="Times New Roman" w:eastAsia="Arial Unicode MS" w:hAnsi="Times New Roman" w:cs="Times New Roman"/>
          <w:bCs/>
          <w:sz w:val="24"/>
          <w:szCs w:val="24"/>
        </w:rPr>
        <w:t>1/1/2006</w:t>
      </w:r>
      <w:proofErr w:type="gramEnd"/>
      <w:r w:rsidRPr="002B7D87">
        <w:rPr>
          <w:rFonts w:ascii="Times New Roman" w:eastAsia="Arial Unicode MS" w:hAnsi="Times New Roman" w:cs="Times New Roman"/>
          <w:bCs/>
          <w:sz w:val="24"/>
          <w:szCs w:val="24"/>
        </w:rPr>
        <w:t xml:space="preserve"> tarihinden önce ihraç edilmiş olan, 193 sayılı Kanunun 75 inci maddesinin ikinci fıkrasının (5) numaralı bendinde sayılan her nevi tahvil ve Hazine </w:t>
      </w:r>
      <w:r w:rsidRPr="002B7D87">
        <w:rPr>
          <w:rFonts w:ascii="Times New Roman" w:eastAsia="Arial Unicode MS" w:hAnsi="Times New Roman" w:cs="Times New Roman"/>
          <w:bCs/>
          <w:sz w:val="24"/>
          <w:szCs w:val="24"/>
        </w:rPr>
        <w:lastRenderedPageBreak/>
        <w:t>bonosu faizleri ile Toplu Konut İdaresi ve Özelleştirme İdaresince çıkarılan menkul kıymetlerden 2016 takvim yılında elde edilen menkul sermaye iratları indirim oranı uygulanmak suretiyle beyan edilecektir.</w:t>
      </w:r>
    </w:p>
    <w:p w:rsidR="002B7D87" w:rsidRPr="002B7D87" w:rsidRDefault="002B7D87" w:rsidP="002B7D87">
      <w:pPr>
        <w:shd w:val="clear" w:color="auto" w:fill="FFFFFF"/>
        <w:spacing w:after="240" w:line="360" w:lineRule="auto"/>
        <w:ind w:left="706"/>
        <w:jc w:val="both"/>
        <w:outlineLvl w:val="0"/>
        <w:rPr>
          <w:rFonts w:ascii="Times New Roman" w:eastAsia="Arial Unicode MS" w:hAnsi="Times New Roman" w:cs="Times New Roman"/>
          <w:bCs/>
          <w:sz w:val="24"/>
          <w:szCs w:val="24"/>
        </w:rPr>
      </w:pPr>
      <w:r w:rsidRPr="002B7D87">
        <w:rPr>
          <w:rFonts w:ascii="Times New Roman" w:eastAsia="Arial Unicode MS" w:hAnsi="Times New Roman" w:cs="Times New Roman"/>
          <w:bCs/>
          <w:sz w:val="24"/>
          <w:szCs w:val="24"/>
        </w:rPr>
        <w:t xml:space="preserve">(5) Dövize, altına veya başka bir değere endeksli menkul kıymetler ile döviz cinsinden ihraç edilen menkul kıymetlerden elde edilen menkul sermaye iratlarının ve ticari işletmelere </w:t>
      </w:r>
      <w:proofErr w:type="gramStart"/>
      <w:r w:rsidRPr="002B7D87">
        <w:rPr>
          <w:rFonts w:ascii="Times New Roman" w:eastAsia="Arial Unicode MS" w:hAnsi="Times New Roman" w:cs="Times New Roman"/>
          <w:bCs/>
          <w:sz w:val="24"/>
          <w:szCs w:val="24"/>
        </w:rPr>
        <w:t>dahil</w:t>
      </w:r>
      <w:proofErr w:type="gramEnd"/>
      <w:r w:rsidRPr="002B7D87">
        <w:rPr>
          <w:rFonts w:ascii="Times New Roman" w:eastAsia="Arial Unicode MS" w:hAnsi="Times New Roman" w:cs="Times New Roman"/>
          <w:bCs/>
          <w:sz w:val="24"/>
          <w:szCs w:val="24"/>
        </w:rPr>
        <w:t xml:space="preserve"> kazanç ve iratların beyanında indirim oranı uygulanmamaktadır.</w:t>
      </w:r>
    </w:p>
    <w:p w:rsidR="002B7D87" w:rsidRPr="002B7D87" w:rsidRDefault="002B7D87" w:rsidP="002B7D87">
      <w:pPr>
        <w:shd w:val="clear" w:color="auto" w:fill="FFFFFF"/>
        <w:spacing w:after="240" w:line="360" w:lineRule="auto"/>
        <w:ind w:left="706"/>
        <w:jc w:val="both"/>
        <w:outlineLvl w:val="0"/>
        <w:rPr>
          <w:rFonts w:ascii="Times New Roman" w:eastAsia="Arial Unicode MS" w:hAnsi="Times New Roman" w:cs="Times New Roman"/>
          <w:bCs/>
          <w:sz w:val="24"/>
          <w:szCs w:val="24"/>
        </w:rPr>
      </w:pPr>
      <w:r w:rsidRPr="002B7D87">
        <w:rPr>
          <w:rFonts w:ascii="Times New Roman" w:eastAsia="Arial Unicode MS" w:hAnsi="Times New Roman" w:cs="Times New Roman"/>
          <w:bCs/>
          <w:sz w:val="24"/>
          <w:szCs w:val="24"/>
        </w:rPr>
        <w:t xml:space="preserve">(6) 193 sayılı Kanunun geçici 67 </w:t>
      </w:r>
      <w:proofErr w:type="spellStart"/>
      <w:r w:rsidRPr="002B7D87">
        <w:rPr>
          <w:rFonts w:ascii="Times New Roman" w:eastAsia="Arial Unicode MS" w:hAnsi="Times New Roman" w:cs="Times New Roman"/>
          <w:bCs/>
          <w:sz w:val="24"/>
          <w:szCs w:val="24"/>
        </w:rPr>
        <w:t>nci</w:t>
      </w:r>
      <w:proofErr w:type="spellEnd"/>
      <w:r w:rsidRPr="002B7D87">
        <w:rPr>
          <w:rFonts w:ascii="Times New Roman" w:eastAsia="Arial Unicode MS" w:hAnsi="Times New Roman" w:cs="Times New Roman"/>
          <w:bCs/>
          <w:sz w:val="24"/>
          <w:szCs w:val="24"/>
        </w:rPr>
        <w:t xml:space="preserve"> maddesinin dördüncü fıkrası uyarınca, anılan Kanunun 75 inci maddesinin ikinci fıkrasının (7), (12) ve (14) numaralı bentlerinde yazılı menkul sermaye iratları </w:t>
      </w:r>
      <w:proofErr w:type="gramStart"/>
      <w:r w:rsidRPr="002B7D87">
        <w:rPr>
          <w:rFonts w:ascii="Times New Roman" w:eastAsia="Arial Unicode MS" w:hAnsi="Times New Roman" w:cs="Times New Roman"/>
          <w:bCs/>
          <w:sz w:val="24"/>
          <w:szCs w:val="24"/>
        </w:rPr>
        <w:t>1/1/2006</w:t>
      </w:r>
      <w:proofErr w:type="gramEnd"/>
      <w:r w:rsidRPr="002B7D87">
        <w:rPr>
          <w:rFonts w:ascii="Times New Roman" w:eastAsia="Arial Unicode MS" w:hAnsi="Times New Roman" w:cs="Times New Roman"/>
          <w:bCs/>
          <w:sz w:val="24"/>
          <w:szCs w:val="24"/>
        </w:rPr>
        <w:t xml:space="preserve"> tarihinden itibaren nihai olarak </w:t>
      </w:r>
      <w:proofErr w:type="spellStart"/>
      <w:r w:rsidRPr="002B7D87">
        <w:rPr>
          <w:rFonts w:ascii="Times New Roman" w:eastAsia="Arial Unicode MS" w:hAnsi="Times New Roman" w:cs="Times New Roman"/>
          <w:bCs/>
          <w:sz w:val="24"/>
          <w:szCs w:val="24"/>
        </w:rPr>
        <w:t>tevkifat</w:t>
      </w:r>
      <w:proofErr w:type="spellEnd"/>
      <w:r w:rsidRPr="002B7D87">
        <w:rPr>
          <w:rFonts w:ascii="Times New Roman" w:eastAsia="Arial Unicode MS" w:hAnsi="Times New Roman" w:cs="Times New Roman"/>
          <w:bCs/>
          <w:sz w:val="24"/>
          <w:szCs w:val="24"/>
        </w:rPr>
        <w:t xml:space="preserve"> yoluyla vergilendirilmekte olup bu gelirlerin beyanı ve bu gelirlere indirim oranı uygulanması söz konusu değildir.</w:t>
      </w:r>
    </w:p>
    <w:p w:rsidR="00185163" w:rsidRPr="002B7D87" w:rsidRDefault="00185163">
      <w:pPr>
        <w:spacing w:after="160" w:line="259" w:lineRule="auto"/>
        <w:rPr>
          <w:rFonts w:ascii="Times New Roman" w:hAnsi="Times New Roman" w:cs="Times New Roman"/>
          <w:sz w:val="24"/>
          <w:szCs w:val="24"/>
        </w:rPr>
      </w:pPr>
    </w:p>
    <w:p w:rsidR="0094581A" w:rsidRDefault="0094581A">
      <w:pPr>
        <w:spacing w:after="160" w:line="259" w:lineRule="auto"/>
        <w:rPr>
          <w:rFonts w:ascii="Times New Roman" w:hAnsi="Times New Roman" w:cs="Times New Roman"/>
          <w:sz w:val="24"/>
          <w:szCs w:val="24"/>
        </w:rPr>
      </w:pPr>
      <w:r w:rsidRPr="002B7D87">
        <w:rPr>
          <w:rFonts w:ascii="Times New Roman" w:hAnsi="Times New Roman" w:cs="Times New Roman"/>
          <w:sz w:val="24"/>
          <w:szCs w:val="24"/>
        </w:rPr>
        <w:t xml:space="preserve">Tebliğin tamamı aşağıda verilmiştir. </w:t>
      </w:r>
    </w:p>
    <w:p w:rsidR="00704965" w:rsidRDefault="00704965">
      <w:pPr>
        <w:spacing w:after="160" w:line="259" w:lineRule="auto"/>
        <w:rPr>
          <w:rFonts w:ascii="Times New Roman" w:hAnsi="Times New Roman" w:cs="Times New Roman"/>
          <w:sz w:val="24"/>
          <w:szCs w:val="24"/>
        </w:rPr>
      </w:pPr>
      <w:r w:rsidRPr="00217F41">
        <w:rPr>
          <w:rFonts w:ascii="Cambria" w:hAnsi="Cambria"/>
          <w:noProof/>
          <w:spacing w:val="-4"/>
          <w:lang w:eastAsia="tr-TR"/>
        </w:rPr>
        <w:drawing>
          <wp:inline distT="0" distB="0" distL="0" distR="0" wp14:anchorId="3E696991" wp14:editId="6D03AF2C">
            <wp:extent cx="1871345" cy="469265"/>
            <wp:effectExtent l="0" t="0" r="0" b="698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p w:rsidR="00704965" w:rsidRPr="0004568E" w:rsidRDefault="00704965" w:rsidP="00704965">
      <w:pPr>
        <w:pStyle w:val="AralkYok"/>
        <w:rPr>
          <w:b/>
          <w:color w:val="00B0F0"/>
          <w:sz w:val="28"/>
          <w:szCs w:val="28"/>
        </w:rPr>
      </w:pPr>
      <w:r w:rsidRPr="0004568E">
        <w:rPr>
          <w:b/>
          <w:color w:val="00B0F0"/>
          <w:sz w:val="28"/>
          <w:szCs w:val="28"/>
        </w:rPr>
        <w:t>BAKIŞ YMM VE BAĞIMSIZ DENETİM A.Ş</w:t>
      </w:r>
    </w:p>
    <w:p w:rsidR="00704965" w:rsidRPr="0004568E" w:rsidRDefault="00704965" w:rsidP="00704965">
      <w:pPr>
        <w:pStyle w:val="AralkYok"/>
        <w:rPr>
          <w:b/>
          <w:color w:val="00B0F0"/>
          <w:sz w:val="28"/>
          <w:szCs w:val="28"/>
        </w:rPr>
      </w:pPr>
      <w:r w:rsidRPr="0004568E">
        <w:rPr>
          <w:b/>
          <w:color w:val="00B0F0"/>
          <w:sz w:val="28"/>
          <w:szCs w:val="28"/>
        </w:rPr>
        <w:t xml:space="preserve">              YEMİNLİ MALİ MÜŞAVİR</w:t>
      </w:r>
    </w:p>
    <w:p w:rsidR="00704965" w:rsidRPr="002B7D87" w:rsidRDefault="00704965" w:rsidP="00704965">
      <w:pPr>
        <w:spacing w:after="160" w:line="259" w:lineRule="auto"/>
        <w:rPr>
          <w:rFonts w:ascii="Times New Roman" w:hAnsi="Times New Roman" w:cs="Times New Roman"/>
          <w:sz w:val="24"/>
          <w:szCs w:val="24"/>
        </w:rPr>
      </w:pPr>
      <w:r w:rsidRPr="0004568E">
        <w:rPr>
          <w:b/>
          <w:color w:val="00B0F0"/>
          <w:sz w:val="28"/>
          <w:szCs w:val="28"/>
        </w:rPr>
        <w:t xml:space="preserve">                </w:t>
      </w:r>
      <w:r>
        <w:rPr>
          <w:b/>
          <w:color w:val="00B0F0"/>
          <w:sz w:val="28"/>
          <w:szCs w:val="28"/>
        </w:rPr>
        <w:t xml:space="preserve">  </w:t>
      </w:r>
      <w:r w:rsidRPr="0004568E">
        <w:rPr>
          <w:b/>
          <w:color w:val="00B0F0"/>
          <w:sz w:val="28"/>
          <w:szCs w:val="28"/>
        </w:rPr>
        <w:t xml:space="preserve">  </w:t>
      </w:r>
      <w:r>
        <w:rPr>
          <w:b/>
          <w:color w:val="00B0F0"/>
          <w:sz w:val="28"/>
          <w:szCs w:val="28"/>
        </w:rPr>
        <w:t xml:space="preserve"> </w:t>
      </w:r>
      <w:r w:rsidRPr="0004568E">
        <w:rPr>
          <w:b/>
          <w:color w:val="00B0F0"/>
          <w:sz w:val="28"/>
          <w:szCs w:val="28"/>
        </w:rPr>
        <w:t>İLHAN ALKILIÇ</w:t>
      </w:r>
    </w:p>
    <w:p w:rsidR="00614513" w:rsidRDefault="00614513">
      <w:pPr>
        <w:spacing w:after="160" w:line="259" w:lineRule="auto"/>
        <w:rPr>
          <w:rFonts w:ascii="Times New Roman" w:hAnsi="Times New Roman" w:cs="Times New Roman"/>
          <w:sz w:val="24"/>
          <w:szCs w:val="24"/>
        </w:rPr>
      </w:pPr>
      <w:bookmarkStart w:id="0" w:name="_GoBack"/>
      <w:bookmarkEnd w:id="0"/>
    </w:p>
    <w:sectPr w:rsidR="006145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43973"/>
    <w:multiLevelType w:val="hybridMultilevel"/>
    <w:tmpl w:val="5D1EAA74"/>
    <w:lvl w:ilvl="0" w:tplc="9850B2EC">
      <w:start w:val="1"/>
      <w:numFmt w:val="bullet"/>
      <w:lvlText w:val="­"/>
      <w:lvlJc w:val="left"/>
      <w:pPr>
        <w:ind w:left="720" w:hanging="360"/>
      </w:pPr>
      <w:rPr>
        <w:rFonts w:ascii="Times New Roman" w:hAnsi="Times New Roman" w:cs="Times New Roman"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1A7749"/>
    <w:multiLevelType w:val="hybridMultilevel"/>
    <w:tmpl w:val="EFDEB90A"/>
    <w:lvl w:ilvl="0" w:tplc="6A8E52B6">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82E2A37"/>
    <w:multiLevelType w:val="hybridMultilevel"/>
    <w:tmpl w:val="888E1D92"/>
    <w:lvl w:ilvl="0" w:tplc="3234723C">
      <w:start w:val="1"/>
      <w:numFmt w:val="bullet"/>
      <w:lvlText w:val="–"/>
      <w:lvlJc w:val="left"/>
      <w:pPr>
        <w:ind w:left="720" w:hanging="360"/>
      </w:pPr>
      <w:rPr>
        <w:rFonts w:ascii="Cambria" w:hAnsi="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A2B7035"/>
    <w:multiLevelType w:val="hybridMultilevel"/>
    <w:tmpl w:val="501CB746"/>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11B1688"/>
    <w:multiLevelType w:val="hybridMultilevel"/>
    <w:tmpl w:val="43BCD87C"/>
    <w:lvl w:ilvl="0" w:tplc="225C8AB8">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7806DF8"/>
    <w:multiLevelType w:val="hybridMultilevel"/>
    <w:tmpl w:val="F5AAFD72"/>
    <w:lvl w:ilvl="0" w:tplc="7F487FB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A743513"/>
    <w:multiLevelType w:val="hybridMultilevel"/>
    <w:tmpl w:val="966C15E2"/>
    <w:lvl w:ilvl="0" w:tplc="3A42461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03A3575"/>
    <w:multiLevelType w:val="hybridMultilevel"/>
    <w:tmpl w:val="17F8E9B6"/>
    <w:lvl w:ilvl="0" w:tplc="3A42461A">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443869C5"/>
    <w:multiLevelType w:val="hybridMultilevel"/>
    <w:tmpl w:val="D8E0B36C"/>
    <w:lvl w:ilvl="0" w:tplc="9850B2EC">
      <w:start w:val="1"/>
      <w:numFmt w:val="bullet"/>
      <w:lvlText w:val="­"/>
      <w:lvlJc w:val="left"/>
      <w:pPr>
        <w:ind w:left="720" w:hanging="360"/>
      </w:pPr>
      <w:rPr>
        <w:rFonts w:ascii="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7E72FDF"/>
    <w:multiLevelType w:val="hybridMultilevel"/>
    <w:tmpl w:val="5362652E"/>
    <w:lvl w:ilvl="0" w:tplc="3A42461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A30673A"/>
    <w:multiLevelType w:val="hybridMultilevel"/>
    <w:tmpl w:val="E6A4A05C"/>
    <w:lvl w:ilvl="0" w:tplc="3234723C">
      <w:start w:val="1"/>
      <w:numFmt w:val="bullet"/>
      <w:lvlText w:val="–"/>
      <w:lvlJc w:val="left"/>
      <w:pPr>
        <w:ind w:left="720" w:hanging="360"/>
      </w:pPr>
      <w:rPr>
        <w:rFonts w:ascii="Cambria" w:hAnsi="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67A4E83"/>
    <w:multiLevelType w:val="hybridMultilevel"/>
    <w:tmpl w:val="648488C8"/>
    <w:lvl w:ilvl="0" w:tplc="3234723C">
      <w:start w:val="1"/>
      <w:numFmt w:val="bullet"/>
      <w:lvlText w:val="–"/>
      <w:lvlJc w:val="left"/>
      <w:pPr>
        <w:ind w:left="720" w:hanging="360"/>
      </w:pPr>
      <w:rPr>
        <w:rFonts w:ascii="Cambria" w:hAnsi="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8F50393"/>
    <w:multiLevelType w:val="hybridMultilevel"/>
    <w:tmpl w:val="AC22168E"/>
    <w:lvl w:ilvl="0" w:tplc="C9FC4274">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65DE4E26"/>
    <w:multiLevelType w:val="hybridMultilevel"/>
    <w:tmpl w:val="591AAC82"/>
    <w:lvl w:ilvl="0" w:tplc="0A1C4F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
  </w:num>
  <w:num w:numId="3">
    <w:abstractNumId w:val="8"/>
  </w:num>
  <w:num w:numId="4">
    <w:abstractNumId w:val="0"/>
  </w:num>
  <w:num w:numId="5">
    <w:abstractNumId w:val="4"/>
  </w:num>
  <w:num w:numId="6">
    <w:abstractNumId w:val="10"/>
  </w:num>
  <w:num w:numId="7">
    <w:abstractNumId w:val="2"/>
  </w:num>
  <w:num w:numId="8">
    <w:abstractNumId w:val="9"/>
  </w:num>
  <w:num w:numId="9">
    <w:abstractNumId w:val="7"/>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A0"/>
    <w:rsid w:val="00022FAF"/>
    <w:rsid w:val="00070486"/>
    <w:rsid w:val="00080011"/>
    <w:rsid w:val="00096342"/>
    <w:rsid w:val="000B6955"/>
    <w:rsid w:val="000D5C36"/>
    <w:rsid w:val="00130C39"/>
    <w:rsid w:val="00132CF8"/>
    <w:rsid w:val="00185163"/>
    <w:rsid w:val="001C2217"/>
    <w:rsid w:val="0027101D"/>
    <w:rsid w:val="002B7D87"/>
    <w:rsid w:val="0039187B"/>
    <w:rsid w:val="003F38CB"/>
    <w:rsid w:val="00403F11"/>
    <w:rsid w:val="0040720E"/>
    <w:rsid w:val="00454309"/>
    <w:rsid w:val="00483413"/>
    <w:rsid w:val="004E751D"/>
    <w:rsid w:val="004F4DA0"/>
    <w:rsid w:val="00543223"/>
    <w:rsid w:val="00561B73"/>
    <w:rsid w:val="005D1E46"/>
    <w:rsid w:val="005E365C"/>
    <w:rsid w:val="00607971"/>
    <w:rsid w:val="00614513"/>
    <w:rsid w:val="00654C79"/>
    <w:rsid w:val="00683DCE"/>
    <w:rsid w:val="006B1667"/>
    <w:rsid w:val="00704965"/>
    <w:rsid w:val="00713EA3"/>
    <w:rsid w:val="00727D04"/>
    <w:rsid w:val="00741C2D"/>
    <w:rsid w:val="0077665B"/>
    <w:rsid w:val="007F798F"/>
    <w:rsid w:val="008030AF"/>
    <w:rsid w:val="008179D6"/>
    <w:rsid w:val="00845FA6"/>
    <w:rsid w:val="00866615"/>
    <w:rsid w:val="008D7436"/>
    <w:rsid w:val="008F2270"/>
    <w:rsid w:val="0094581A"/>
    <w:rsid w:val="00954794"/>
    <w:rsid w:val="009A6EF4"/>
    <w:rsid w:val="00A118A0"/>
    <w:rsid w:val="00A14538"/>
    <w:rsid w:val="00A24CF3"/>
    <w:rsid w:val="00A36682"/>
    <w:rsid w:val="00A60706"/>
    <w:rsid w:val="00A9163B"/>
    <w:rsid w:val="00AB419C"/>
    <w:rsid w:val="00AD0F90"/>
    <w:rsid w:val="00B44D67"/>
    <w:rsid w:val="00B64143"/>
    <w:rsid w:val="00B94CD9"/>
    <w:rsid w:val="00BC1A08"/>
    <w:rsid w:val="00BC2811"/>
    <w:rsid w:val="00BC595D"/>
    <w:rsid w:val="00BD69B6"/>
    <w:rsid w:val="00BE6CFB"/>
    <w:rsid w:val="00C64CC2"/>
    <w:rsid w:val="00C90105"/>
    <w:rsid w:val="00CC7D2B"/>
    <w:rsid w:val="00D13979"/>
    <w:rsid w:val="00E100A8"/>
    <w:rsid w:val="00E136C1"/>
    <w:rsid w:val="00E4617D"/>
    <w:rsid w:val="00F13D1A"/>
    <w:rsid w:val="00F4756B"/>
    <w:rsid w:val="00F66F6A"/>
    <w:rsid w:val="00F75264"/>
    <w:rsid w:val="00FB310A"/>
    <w:rsid w:val="00FE30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E690E-5402-42DD-A485-8B45FE6C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DA0"/>
    <w:pPr>
      <w:spacing w:after="200" w:line="276" w:lineRule="auto"/>
    </w:pPr>
  </w:style>
  <w:style w:type="paragraph" w:styleId="Balk1">
    <w:name w:val="heading 1"/>
    <w:basedOn w:val="Normal"/>
    <w:next w:val="Normal"/>
    <w:link w:val="Balk1Char1"/>
    <w:qFormat/>
    <w:rsid w:val="00096342"/>
    <w:pPr>
      <w:keepNext/>
      <w:spacing w:before="240" w:after="60" w:line="240" w:lineRule="auto"/>
      <w:outlineLvl w:val="0"/>
    </w:pPr>
    <w:rPr>
      <w:rFonts w:ascii="Arial" w:eastAsiaTheme="minorEastAsia"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F4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o1">
    <w:name w:val="Normal Tablo1"/>
    <w:uiPriority w:val="99"/>
    <w:semiHidden/>
    <w:qFormat/>
    <w:rsid w:val="004F4DA0"/>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 w:type="paragraph" w:styleId="GvdeMetni">
    <w:name w:val="Body Text"/>
    <w:basedOn w:val="Normal"/>
    <w:link w:val="GvdeMetniChar"/>
    <w:rsid w:val="004F4DA0"/>
    <w:pPr>
      <w:spacing w:after="0" w:line="240" w:lineRule="auto"/>
    </w:pPr>
    <w:rPr>
      <w:rFonts w:ascii="Times New Roman" w:eastAsia="Times New Roman" w:hAnsi="Times New Roman" w:cs="Times New Roman"/>
      <w:b/>
      <w:sz w:val="16"/>
      <w:szCs w:val="20"/>
      <w:lang w:eastAsia="tr-TR"/>
    </w:rPr>
  </w:style>
  <w:style w:type="character" w:customStyle="1" w:styleId="GvdeMetniChar">
    <w:name w:val="Gövde Metni Char"/>
    <w:basedOn w:val="VarsaylanParagrafYazTipi"/>
    <w:link w:val="GvdeMetni"/>
    <w:rsid w:val="004F4DA0"/>
    <w:rPr>
      <w:rFonts w:ascii="Times New Roman" w:eastAsia="Times New Roman" w:hAnsi="Times New Roman" w:cs="Times New Roman"/>
      <w:b/>
      <w:sz w:val="16"/>
      <w:szCs w:val="20"/>
      <w:lang w:eastAsia="tr-TR"/>
    </w:rPr>
  </w:style>
  <w:style w:type="paragraph" w:styleId="ListeParagraf">
    <w:name w:val="List Paragraph"/>
    <w:basedOn w:val="Normal"/>
    <w:uiPriority w:val="34"/>
    <w:qFormat/>
    <w:rsid w:val="0027101D"/>
    <w:pPr>
      <w:ind w:left="720"/>
      <w:contextualSpacing/>
    </w:pPr>
  </w:style>
  <w:style w:type="character" w:customStyle="1" w:styleId="Balk1Char1">
    <w:name w:val="Başlık 1 Char1"/>
    <w:basedOn w:val="VarsaylanParagrafYazTipi"/>
    <w:link w:val="Balk1"/>
    <w:rsid w:val="00096342"/>
    <w:rPr>
      <w:rFonts w:ascii="Arial" w:eastAsiaTheme="minorEastAsia" w:hAnsi="Arial" w:cs="Arial"/>
      <w:b/>
      <w:bCs/>
      <w:kern w:val="32"/>
      <w:sz w:val="32"/>
      <w:szCs w:val="32"/>
      <w:lang w:eastAsia="tr-TR"/>
    </w:rPr>
  </w:style>
  <w:style w:type="paragraph" w:styleId="NormalWeb">
    <w:name w:val="Normal (Web)"/>
    <w:basedOn w:val="Normal"/>
    <w:rsid w:val="0009634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Metin">
    <w:name w:val="Plain Text"/>
    <w:basedOn w:val="Normal"/>
    <w:link w:val="DzMetinChar"/>
    <w:rsid w:val="00096342"/>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rsid w:val="00096342"/>
    <w:rPr>
      <w:rFonts w:ascii="Courier New" w:eastAsia="Times New Roman" w:hAnsi="Courier New" w:cs="Times New Roman"/>
      <w:sz w:val="20"/>
      <w:szCs w:val="20"/>
      <w:lang w:eastAsia="tr-TR"/>
    </w:rPr>
  </w:style>
  <w:style w:type="paragraph" w:customStyle="1" w:styleId="1-Baslk">
    <w:name w:val="1-Baslık"/>
    <w:rsid w:val="00096342"/>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096342"/>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096342"/>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0963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alk11">
    <w:name w:val="Başlık 11"/>
    <w:basedOn w:val="Normal"/>
    <w:link w:val="Balk1Char"/>
    <w:rsid w:val="00096342"/>
    <w:pPr>
      <w:spacing w:after="0"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1"/>
    <w:locked/>
    <w:rsid w:val="00096342"/>
    <w:rPr>
      <w:rFonts w:ascii="Times New Roman" w:eastAsia="Times New Roman" w:hAnsi="Times New Roman" w:cs="Times New Roman"/>
      <w:sz w:val="24"/>
      <w:szCs w:val="24"/>
      <w:lang w:eastAsia="tr-TR"/>
    </w:rPr>
  </w:style>
  <w:style w:type="character" w:customStyle="1" w:styleId="Normal1">
    <w:name w:val="Normal1"/>
    <w:rsid w:val="00096342"/>
    <w:rPr>
      <w:rFonts w:ascii="Times New Roman" w:eastAsia="Times New Roman" w:hAnsi="Times New Roman" w:cs="Times New Roman" w:hint="default"/>
      <w:noProof w:val="0"/>
      <w:sz w:val="24"/>
      <w:lang w:val="en-GB"/>
    </w:rPr>
  </w:style>
  <w:style w:type="table" w:customStyle="1" w:styleId="TabloKlavuzu1">
    <w:name w:val="Tablo Kılavuzu1"/>
    <w:basedOn w:val="NormalTablo"/>
    <w:rsid w:val="0009634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C1A0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C1A08"/>
    <w:rPr>
      <w:rFonts w:ascii="Segoe UI" w:hAnsi="Segoe UI" w:cs="Segoe UI"/>
      <w:sz w:val="18"/>
      <w:szCs w:val="18"/>
    </w:rPr>
  </w:style>
  <w:style w:type="paragraph" w:styleId="AralkYok">
    <w:name w:val="No Spacing"/>
    <w:uiPriority w:val="1"/>
    <w:qFormat/>
    <w:rsid w:val="007049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82880">
      <w:bodyDiv w:val="1"/>
      <w:marLeft w:val="0"/>
      <w:marRight w:val="0"/>
      <w:marTop w:val="0"/>
      <w:marBottom w:val="0"/>
      <w:divBdr>
        <w:top w:val="none" w:sz="0" w:space="0" w:color="auto"/>
        <w:left w:val="none" w:sz="0" w:space="0" w:color="auto"/>
        <w:bottom w:val="none" w:sz="0" w:space="0" w:color="auto"/>
        <w:right w:val="none" w:sz="0" w:space="0" w:color="auto"/>
      </w:divBdr>
      <w:divsChild>
        <w:div w:id="1200778707">
          <w:marLeft w:val="0"/>
          <w:marRight w:val="0"/>
          <w:marTop w:val="0"/>
          <w:marBottom w:val="0"/>
          <w:divBdr>
            <w:top w:val="none" w:sz="0" w:space="0" w:color="auto"/>
            <w:left w:val="none" w:sz="0" w:space="0" w:color="auto"/>
            <w:bottom w:val="none" w:sz="0" w:space="0" w:color="auto"/>
            <w:right w:val="none" w:sz="0" w:space="0" w:color="auto"/>
          </w:divBdr>
        </w:div>
      </w:divsChild>
    </w:div>
    <w:div w:id="991256590">
      <w:bodyDiv w:val="1"/>
      <w:marLeft w:val="0"/>
      <w:marRight w:val="0"/>
      <w:marTop w:val="0"/>
      <w:marBottom w:val="0"/>
      <w:divBdr>
        <w:top w:val="none" w:sz="0" w:space="0" w:color="auto"/>
        <w:left w:val="none" w:sz="0" w:space="0" w:color="auto"/>
        <w:bottom w:val="none" w:sz="0" w:space="0" w:color="auto"/>
        <w:right w:val="none" w:sz="0" w:space="0" w:color="auto"/>
      </w:divBdr>
      <w:divsChild>
        <w:div w:id="1670909087">
          <w:marLeft w:val="0"/>
          <w:marRight w:val="0"/>
          <w:marTop w:val="0"/>
          <w:marBottom w:val="0"/>
          <w:divBdr>
            <w:top w:val="none" w:sz="0" w:space="0" w:color="auto"/>
            <w:left w:val="none" w:sz="0" w:space="0" w:color="auto"/>
            <w:bottom w:val="none" w:sz="0" w:space="0" w:color="auto"/>
            <w:right w:val="none" w:sz="0" w:space="0" w:color="auto"/>
          </w:divBdr>
          <w:divsChild>
            <w:div w:id="1196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1121</Words>
  <Characters>6394</Characters>
  <Application>Microsoft Office Word</Application>
  <DocSecurity>0</DocSecurity>
  <Lines>53</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Semih OZ</dc:creator>
  <cp:lastModifiedBy>petek çelebi</cp:lastModifiedBy>
  <cp:revision>2</cp:revision>
  <cp:lastPrinted>2014-11-25T12:24:00Z</cp:lastPrinted>
  <dcterms:created xsi:type="dcterms:W3CDTF">2017-01-02T07:04:00Z</dcterms:created>
  <dcterms:modified xsi:type="dcterms:W3CDTF">2017-01-02T07:04:00Z</dcterms:modified>
</cp:coreProperties>
</file>