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78F" w:rsidRDefault="002C778F">
      <w:r w:rsidRPr="00217F41">
        <w:rPr>
          <w:rFonts w:ascii="Cambria" w:hAnsi="Cambria"/>
          <w:noProof/>
          <w:spacing w:val="-4"/>
          <w:lang w:eastAsia="tr-TR"/>
        </w:rPr>
        <w:drawing>
          <wp:inline distT="0" distB="0" distL="0" distR="0" wp14:anchorId="159A0762" wp14:editId="5119F02D">
            <wp:extent cx="1871345" cy="4692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tbl>
      <w:tblPr>
        <w:tblStyle w:val="TabloKlavuzu"/>
        <w:tblW w:w="0" w:type="auto"/>
        <w:tblLook w:val="04A0" w:firstRow="1" w:lastRow="0" w:firstColumn="1" w:lastColumn="0" w:noHBand="0" w:noVBand="1"/>
      </w:tblPr>
      <w:tblGrid>
        <w:gridCol w:w="1934"/>
        <w:gridCol w:w="7128"/>
      </w:tblGrid>
      <w:tr w:rsidR="00A914B6" w:rsidRPr="00DB2FEC" w:rsidTr="002C778F">
        <w:tc>
          <w:tcPr>
            <w:tcW w:w="9062" w:type="dxa"/>
            <w:gridSpan w:val="2"/>
          </w:tcPr>
          <w:p w:rsidR="00A914B6" w:rsidRPr="00DB2FEC" w:rsidRDefault="00A914B6" w:rsidP="00EA4F97">
            <w:pPr>
              <w:spacing w:line="260" w:lineRule="atLeast"/>
              <w:outlineLvl w:val="0"/>
              <w:rPr>
                <w:rFonts w:eastAsia="Times New Roman" w:cs="Times New Roman"/>
                <w:b/>
                <w:color w:val="000099"/>
                <w:szCs w:val="24"/>
                <w:lang w:eastAsia="tr-TR"/>
              </w:rPr>
            </w:pPr>
          </w:p>
          <w:p w:rsidR="00A914B6" w:rsidRPr="00DB2FEC" w:rsidRDefault="00A914B6" w:rsidP="002C778F">
            <w:pPr>
              <w:spacing w:line="260" w:lineRule="atLeast"/>
              <w:jc w:val="center"/>
              <w:outlineLvl w:val="0"/>
              <w:rPr>
                <w:rFonts w:eastAsia="Times New Roman" w:cs="Times New Roman"/>
                <w:b/>
                <w:color w:val="000099"/>
                <w:szCs w:val="24"/>
                <w:lang w:eastAsia="tr-TR"/>
              </w:rPr>
            </w:pPr>
            <w:r w:rsidRPr="00DB2FEC">
              <w:rPr>
                <w:rFonts w:eastAsia="Times New Roman" w:cs="Times New Roman"/>
                <w:b/>
                <w:color w:val="000099"/>
                <w:szCs w:val="24"/>
                <w:lang w:eastAsia="tr-TR"/>
              </w:rPr>
              <w:t>BAKIŞ MEVZUAT</w:t>
            </w:r>
          </w:p>
        </w:tc>
      </w:tr>
      <w:tr w:rsidR="00A914B6" w:rsidRPr="004B2767" w:rsidTr="002C778F">
        <w:tc>
          <w:tcPr>
            <w:tcW w:w="1934" w:type="dxa"/>
          </w:tcPr>
          <w:p w:rsidR="00A914B6" w:rsidRPr="00DB2FEC" w:rsidRDefault="00A914B6" w:rsidP="00EA4F97">
            <w:pPr>
              <w:spacing w:line="260" w:lineRule="atLeast"/>
              <w:outlineLvl w:val="0"/>
              <w:rPr>
                <w:rFonts w:eastAsia="Times New Roman" w:cs="Times New Roman"/>
                <w:b/>
                <w:color w:val="000099"/>
                <w:szCs w:val="24"/>
                <w:lang w:eastAsia="tr-TR"/>
              </w:rPr>
            </w:pPr>
          </w:p>
          <w:p w:rsidR="00A914B6" w:rsidRPr="00DB2FEC" w:rsidRDefault="00A914B6" w:rsidP="00EA4F97">
            <w:pPr>
              <w:spacing w:line="260" w:lineRule="atLeast"/>
              <w:outlineLvl w:val="0"/>
              <w:rPr>
                <w:rFonts w:eastAsia="Times New Roman" w:cs="Times New Roman"/>
                <w:b/>
                <w:color w:val="000099"/>
                <w:szCs w:val="24"/>
                <w:lang w:eastAsia="tr-TR"/>
              </w:rPr>
            </w:pPr>
          </w:p>
          <w:p w:rsidR="00A914B6" w:rsidRPr="00DB2FEC" w:rsidRDefault="00A914B6" w:rsidP="00EA4F97">
            <w:pPr>
              <w:spacing w:line="260" w:lineRule="atLeast"/>
              <w:outlineLvl w:val="0"/>
              <w:rPr>
                <w:rFonts w:eastAsia="Times New Roman" w:cs="Times New Roman"/>
                <w:b/>
                <w:color w:val="000099"/>
                <w:szCs w:val="24"/>
                <w:lang w:eastAsia="tr-TR"/>
              </w:rPr>
            </w:pPr>
            <w:r w:rsidRPr="00DB2FEC">
              <w:rPr>
                <w:rFonts w:eastAsia="Times New Roman" w:cs="Times New Roman"/>
                <w:b/>
                <w:color w:val="000099"/>
                <w:szCs w:val="24"/>
                <w:lang w:eastAsia="tr-TR"/>
              </w:rPr>
              <w:t xml:space="preserve">BAŞLIK </w:t>
            </w:r>
          </w:p>
        </w:tc>
        <w:tc>
          <w:tcPr>
            <w:tcW w:w="7128" w:type="dxa"/>
          </w:tcPr>
          <w:p w:rsidR="00A914B6" w:rsidRPr="00DB2FEC" w:rsidRDefault="00A914B6" w:rsidP="00EA4F97">
            <w:pPr>
              <w:shd w:val="clear" w:color="auto" w:fill="FFFFFF"/>
              <w:spacing w:line="260" w:lineRule="atLeast"/>
              <w:jc w:val="center"/>
              <w:rPr>
                <w:rFonts w:eastAsia="Times New Roman" w:cs="Times New Roman"/>
                <w:bCs/>
                <w:color w:val="000099"/>
                <w:spacing w:val="-6"/>
                <w:szCs w:val="24"/>
                <w:lang w:eastAsia="tr-TR"/>
              </w:rPr>
            </w:pPr>
          </w:p>
          <w:p w:rsidR="00A914B6" w:rsidRPr="004B2767" w:rsidRDefault="00703594" w:rsidP="007577E5">
            <w:pPr>
              <w:shd w:val="clear" w:color="auto" w:fill="FFFFFF"/>
              <w:rPr>
                <w:rFonts w:eastAsia="Times New Roman" w:cs="Times New Roman"/>
                <w:b/>
                <w:bCs/>
                <w:caps/>
                <w:color w:val="000099"/>
                <w:spacing w:val="-6"/>
                <w:szCs w:val="24"/>
                <w:lang w:eastAsia="tr-TR"/>
              </w:rPr>
            </w:pPr>
            <w:r w:rsidRPr="00703594">
              <w:rPr>
                <w:rFonts w:eastAsia="Times New Roman" w:cs="Times New Roman"/>
                <w:b/>
                <w:bCs/>
                <w:caps/>
                <w:color w:val="000099"/>
                <w:spacing w:val="-6"/>
                <w:szCs w:val="24"/>
                <w:lang w:eastAsia="tr-TR"/>
              </w:rPr>
              <w:t>Türkiye Denetim Standartları Tebliği No: 4</w:t>
            </w:r>
            <w:r w:rsidR="007577E5">
              <w:rPr>
                <w:rFonts w:eastAsia="Times New Roman" w:cs="Times New Roman"/>
                <w:b/>
                <w:bCs/>
                <w:caps/>
                <w:color w:val="000099"/>
                <w:spacing w:val="-6"/>
                <w:szCs w:val="24"/>
                <w:lang w:eastAsia="tr-TR"/>
              </w:rPr>
              <w:t>8</w:t>
            </w:r>
            <w:r w:rsidRPr="00703594">
              <w:rPr>
                <w:rFonts w:eastAsia="Times New Roman" w:cs="Times New Roman"/>
                <w:b/>
                <w:bCs/>
                <w:caps/>
                <w:color w:val="000099"/>
                <w:spacing w:val="-6"/>
                <w:szCs w:val="24"/>
                <w:lang w:eastAsia="tr-TR"/>
              </w:rPr>
              <w:t xml:space="preserve"> </w:t>
            </w:r>
            <w:r>
              <w:rPr>
                <w:rFonts w:eastAsia="Times New Roman" w:cs="Times New Roman"/>
                <w:b/>
                <w:bCs/>
                <w:caps/>
                <w:color w:val="000099"/>
                <w:spacing w:val="-6"/>
                <w:szCs w:val="24"/>
                <w:lang w:eastAsia="tr-TR"/>
              </w:rPr>
              <w:t xml:space="preserve"> YAYIMLANDI </w:t>
            </w:r>
          </w:p>
        </w:tc>
      </w:tr>
      <w:tr w:rsidR="00A914B6" w:rsidRPr="00DB2FEC" w:rsidTr="002C778F">
        <w:tc>
          <w:tcPr>
            <w:tcW w:w="1934" w:type="dxa"/>
          </w:tcPr>
          <w:p w:rsidR="00A914B6" w:rsidRPr="00DB2FEC" w:rsidRDefault="00A914B6" w:rsidP="00EA4F97">
            <w:pPr>
              <w:spacing w:before="120" w:after="120" w:line="260" w:lineRule="atLeast"/>
              <w:outlineLvl w:val="0"/>
              <w:rPr>
                <w:rFonts w:eastAsia="Times New Roman" w:cs="Times New Roman"/>
                <w:b/>
                <w:color w:val="000099"/>
                <w:szCs w:val="24"/>
                <w:lang w:eastAsia="tr-TR"/>
              </w:rPr>
            </w:pPr>
            <w:r w:rsidRPr="00DB2FEC">
              <w:rPr>
                <w:rFonts w:eastAsia="Times New Roman" w:cs="Times New Roman"/>
                <w:b/>
                <w:color w:val="000099"/>
                <w:szCs w:val="24"/>
                <w:lang w:eastAsia="tr-TR"/>
              </w:rPr>
              <w:t xml:space="preserve">Sayı </w:t>
            </w:r>
          </w:p>
        </w:tc>
        <w:tc>
          <w:tcPr>
            <w:tcW w:w="7128" w:type="dxa"/>
          </w:tcPr>
          <w:p w:rsidR="00A914B6" w:rsidRPr="00DB2FEC" w:rsidRDefault="002C778F" w:rsidP="00EA4F97">
            <w:pPr>
              <w:spacing w:before="120" w:after="120" w:line="260" w:lineRule="atLeast"/>
              <w:outlineLvl w:val="0"/>
              <w:rPr>
                <w:rFonts w:eastAsia="Times New Roman" w:cs="Times New Roman"/>
                <w:color w:val="000099"/>
                <w:szCs w:val="24"/>
                <w:lang w:eastAsia="tr-TR"/>
              </w:rPr>
            </w:pPr>
            <w:r>
              <w:rPr>
                <w:rFonts w:eastAsia="Times New Roman" w:cs="Times New Roman"/>
                <w:color w:val="000099"/>
                <w:szCs w:val="24"/>
                <w:lang w:eastAsia="tr-TR"/>
              </w:rPr>
              <w:t>2017/49</w:t>
            </w:r>
          </w:p>
        </w:tc>
      </w:tr>
      <w:tr w:rsidR="00A914B6" w:rsidRPr="00DB2FEC" w:rsidTr="002C778F">
        <w:tc>
          <w:tcPr>
            <w:tcW w:w="1934" w:type="dxa"/>
          </w:tcPr>
          <w:p w:rsidR="00A914B6" w:rsidRPr="00DB2FEC" w:rsidRDefault="00A914B6" w:rsidP="00EA4F97">
            <w:pPr>
              <w:spacing w:line="260" w:lineRule="atLeast"/>
              <w:outlineLvl w:val="0"/>
              <w:rPr>
                <w:rFonts w:eastAsia="Times New Roman" w:cs="Times New Roman"/>
                <w:b/>
                <w:color w:val="000099"/>
                <w:szCs w:val="24"/>
                <w:lang w:eastAsia="tr-TR"/>
              </w:rPr>
            </w:pPr>
          </w:p>
          <w:p w:rsidR="00A914B6" w:rsidRPr="00DB2FEC" w:rsidRDefault="00A914B6" w:rsidP="00EA4F97">
            <w:pPr>
              <w:spacing w:line="260" w:lineRule="atLeast"/>
              <w:outlineLvl w:val="0"/>
              <w:rPr>
                <w:rFonts w:eastAsia="Times New Roman" w:cs="Times New Roman"/>
                <w:b/>
                <w:color w:val="000099"/>
                <w:szCs w:val="24"/>
                <w:lang w:eastAsia="tr-TR"/>
              </w:rPr>
            </w:pPr>
            <w:r w:rsidRPr="00DB2FEC">
              <w:rPr>
                <w:rFonts w:eastAsia="Times New Roman" w:cs="Times New Roman"/>
                <w:b/>
                <w:color w:val="000099"/>
                <w:szCs w:val="24"/>
                <w:lang w:eastAsia="tr-TR"/>
              </w:rPr>
              <w:t xml:space="preserve">ÖZET </w:t>
            </w:r>
          </w:p>
        </w:tc>
        <w:tc>
          <w:tcPr>
            <w:tcW w:w="7128" w:type="dxa"/>
          </w:tcPr>
          <w:p w:rsidR="00A914B6" w:rsidRDefault="00A914B6" w:rsidP="00EA4F97">
            <w:pPr>
              <w:shd w:val="clear" w:color="auto" w:fill="FFFFFF"/>
              <w:rPr>
                <w:rFonts w:eastAsia="Times New Roman" w:cs="Times New Roman"/>
                <w:color w:val="494949"/>
                <w:szCs w:val="24"/>
                <w:shd w:val="clear" w:color="auto" w:fill="FFFFFF"/>
                <w:lang w:eastAsia="en-GB"/>
              </w:rPr>
            </w:pPr>
          </w:p>
          <w:p w:rsidR="00D915A2" w:rsidRDefault="00703594" w:rsidP="00D915A2">
            <w:pPr>
              <w:shd w:val="clear" w:color="auto" w:fill="FFFFFF"/>
              <w:rPr>
                <w:rFonts w:eastAsia="Times New Roman" w:cs="Times New Roman"/>
                <w:color w:val="000000" w:themeColor="text1"/>
                <w:szCs w:val="24"/>
                <w:shd w:val="clear" w:color="auto" w:fill="FFFFFF"/>
                <w:lang w:eastAsia="en-GB"/>
              </w:rPr>
            </w:pPr>
            <w:r>
              <w:rPr>
                <w:rFonts w:eastAsia="Times New Roman" w:cs="Times New Roman"/>
                <w:color w:val="000000" w:themeColor="text1"/>
                <w:szCs w:val="24"/>
                <w:shd w:val="clear" w:color="auto" w:fill="FFFFFF"/>
                <w:lang w:eastAsia="en-GB"/>
              </w:rPr>
              <w:t>Tebliğ</w:t>
            </w:r>
            <w:r w:rsidR="00D915A2">
              <w:rPr>
                <w:rFonts w:eastAsia="Times New Roman" w:cs="Times New Roman"/>
                <w:color w:val="000000" w:themeColor="text1"/>
                <w:szCs w:val="24"/>
                <w:shd w:val="clear" w:color="auto" w:fill="FFFFFF"/>
                <w:lang w:eastAsia="en-GB"/>
              </w:rPr>
              <w:t xml:space="preserve"> ile </w:t>
            </w:r>
            <w:r w:rsidR="00D915A2" w:rsidRPr="00D915A2">
              <w:rPr>
                <w:rFonts w:eastAsia="Times New Roman" w:cs="Times New Roman"/>
                <w:color w:val="000000" w:themeColor="text1"/>
                <w:szCs w:val="24"/>
                <w:shd w:val="clear" w:color="auto" w:fill="FFFFFF"/>
                <w:lang w:eastAsia="en-GB"/>
              </w:rPr>
              <w:t xml:space="preserve"> </w:t>
            </w:r>
            <w:r w:rsidR="000B4619">
              <w:rPr>
                <w:rFonts w:eastAsia="Times New Roman" w:cs="Times New Roman"/>
                <w:color w:val="000000" w:themeColor="text1"/>
                <w:szCs w:val="24"/>
                <w:shd w:val="clear" w:color="auto" w:fill="FFFFFF"/>
                <w:lang w:eastAsia="en-GB"/>
              </w:rPr>
              <w:t>e</w:t>
            </w:r>
            <w:r w:rsidR="00D915A2" w:rsidRPr="00D915A2">
              <w:rPr>
                <w:rFonts w:eastAsia="Times New Roman" w:cs="Times New Roman"/>
                <w:color w:val="000000" w:themeColor="text1"/>
                <w:szCs w:val="24"/>
                <w:shd w:val="clear" w:color="auto" w:fill="FFFFFF"/>
                <w:lang w:eastAsia="en-GB"/>
              </w:rPr>
              <w:t>k</w:t>
            </w:r>
            <w:r w:rsidR="00D915A2">
              <w:rPr>
                <w:rFonts w:eastAsia="Times New Roman" w:cs="Times New Roman"/>
                <w:color w:val="000000" w:themeColor="text1"/>
                <w:szCs w:val="24"/>
                <w:shd w:val="clear" w:color="auto" w:fill="FFFFFF"/>
                <w:lang w:eastAsia="en-GB"/>
              </w:rPr>
              <w:t xml:space="preserve">inde </w:t>
            </w:r>
            <w:r w:rsidR="00D915A2" w:rsidRPr="00D915A2">
              <w:rPr>
                <w:rFonts w:eastAsia="Times New Roman" w:cs="Times New Roman"/>
                <w:color w:val="000000" w:themeColor="text1"/>
                <w:szCs w:val="24"/>
                <w:shd w:val="clear" w:color="auto" w:fill="FFFFFF"/>
                <w:lang w:eastAsia="en-GB"/>
              </w:rPr>
              <w:t xml:space="preserve">yer alan </w:t>
            </w:r>
            <w:r w:rsidR="00B442C2" w:rsidRPr="00B442C2">
              <w:rPr>
                <w:rFonts w:eastAsia="Times New Roman" w:cs="Times New Roman"/>
                <w:i/>
                <w:color w:val="000000" w:themeColor="text1"/>
                <w:szCs w:val="24"/>
                <w:shd w:val="clear" w:color="auto" w:fill="FFFFFF"/>
                <w:lang w:eastAsia="en-GB"/>
              </w:rPr>
              <w:t xml:space="preserve">Bağımsız </w:t>
            </w:r>
            <w:r w:rsidR="007577E5" w:rsidRPr="007577E5">
              <w:rPr>
                <w:rFonts w:eastAsia="Times New Roman" w:cs="Times New Roman"/>
                <w:i/>
                <w:color w:val="000000" w:themeColor="text1"/>
                <w:szCs w:val="24"/>
                <w:shd w:val="clear" w:color="auto" w:fill="FFFFFF"/>
                <w:lang w:eastAsia="en-GB"/>
              </w:rPr>
              <w:t>Üst Yönetimden Sorumlu Olanlarla Kurulacak İletişim Hakkında</w:t>
            </w:r>
            <w:r w:rsidR="007577E5">
              <w:rPr>
                <w:rFonts w:eastAsia="Times New Roman" w:cs="Times New Roman"/>
                <w:i/>
                <w:color w:val="000000" w:themeColor="text1"/>
                <w:szCs w:val="24"/>
                <w:shd w:val="clear" w:color="auto" w:fill="FFFFFF"/>
                <w:lang w:eastAsia="en-GB"/>
              </w:rPr>
              <w:t xml:space="preserve"> Bağımsız Denetim Standardı 260 </w:t>
            </w:r>
            <w:r w:rsidR="00D915A2" w:rsidRPr="00D915A2">
              <w:rPr>
                <w:rFonts w:eastAsia="Times New Roman" w:cs="Times New Roman"/>
                <w:color w:val="000000" w:themeColor="text1"/>
                <w:szCs w:val="24"/>
                <w:shd w:val="clear" w:color="auto" w:fill="FFFFFF"/>
                <w:lang w:eastAsia="en-GB"/>
              </w:rPr>
              <w:t>yürürlüğe konul</w:t>
            </w:r>
            <w:r w:rsidR="00D915A2">
              <w:rPr>
                <w:rFonts w:eastAsia="Times New Roman" w:cs="Times New Roman"/>
                <w:color w:val="000000" w:themeColor="text1"/>
                <w:szCs w:val="24"/>
                <w:shd w:val="clear" w:color="auto" w:fill="FFFFFF"/>
                <w:lang w:eastAsia="en-GB"/>
              </w:rPr>
              <w:t xml:space="preserve">muştur. </w:t>
            </w:r>
          </w:p>
          <w:p w:rsidR="00A914B6" w:rsidRPr="00DB2FEC" w:rsidRDefault="00A914B6" w:rsidP="00DB1AF7">
            <w:pPr>
              <w:shd w:val="clear" w:color="auto" w:fill="FFFFFF"/>
              <w:rPr>
                <w:rFonts w:eastAsia="Times New Roman" w:cs="Times New Roman"/>
                <w:bCs/>
                <w:color w:val="000099"/>
                <w:spacing w:val="-6"/>
                <w:szCs w:val="24"/>
                <w:lang w:eastAsia="tr-TR"/>
              </w:rPr>
            </w:pPr>
          </w:p>
        </w:tc>
      </w:tr>
      <w:tr w:rsidR="00A914B6" w:rsidRPr="00831129" w:rsidTr="002C778F">
        <w:tc>
          <w:tcPr>
            <w:tcW w:w="9062" w:type="dxa"/>
            <w:gridSpan w:val="2"/>
          </w:tcPr>
          <w:p w:rsidR="00A914B6" w:rsidRPr="00831129" w:rsidRDefault="00A914B6" w:rsidP="00EA4F97">
            <w:pPr>
              <w:rPr>
                <w:rFonts w:cs="Times New Roman"/>
                <w:b/>
                <w:color w:val="000000"/>
                <w:sz w:val="22"/>
              </w:rPr>
            </w:pPr>
          </w:p>
          <w:p w:rsidR="002A3824" w:rsidRDefault="00D915A2" w:rsidP="00EA4F97">
            <w:pPr>
              <w:spacing w:after="160"/>
              <w:rPr>
                <w:rFonts w:cs="Times New Roman"/>
                <w:color w:val="000000"/>
                <w:sz w:val="22"/>
              </w:rPr>
            </w:pPr>
            <w:r>
              <w:rPr>
                <w:rFonts w:cs="Times New Roman"/>
                <w:color w:val="000000"/>
                <w:sz w:val="22"/>
              </w:rPr>
              <w:t xml:space="preserve">9 </w:t>
            </w:r>
            <w:r w:rsidR="002A3824">
              <w:rPr>
                <w:rFonts w:cs="Times New Roman"/>
                <w:color w:val="000000"/>
                <w:sz w:val="22"/>
              </w:rPr>
              <w:t xml:space="preserve"> Mart </w:t>
            </w:r>
            <w:r w:rsidR="002A3824" w:rsidRPr="002A3824">
              <w:rPr>
                <w:rFonts w:cs="Times New Roman"/>
                <w:color w:val="000000"/>
                <w:sz w:val="22"/>
              </w:rPr>
              <w:t>2017 tarih</w:t>
            </w:r>
            <w:r w:rsidR="002A3824">
              <w:rPr>
                <w:rFonts w:cs="Times New Roman"/>
                <w:color w:val="000000"/>
                <w:sz w:val="22"/>
              </w:rPr>
              <w:t xml:space="preserve">li </w:t>
            </w:r>
            <w:r w:rsidR="002A3824" w:rsidRPr="002A3824">
              <w:rPr>
                <w:rFonts w:cs="Times New Roman"/>
                <w:color w:val="000000"/>
                <w:sz w:val="22"/>
              </w:rPr>
              <w:t xml:space="preserve"> ve 3000</w:t>
            </w:r>
            <w:r>
              <w:rPr>
                <w:rFonts w:cs="Times New Roman"/>
                <w:color w:val="000000"/>
                <w:sz w:val="22"/>
              </w:rPr>
              <w:t xml:space="preserve">2 </w:t>
            </w:r>
            <w:r w:rsidR="002A3824" w:rsidRPr="002A3824">
              <w:rPr>
                <w:rFonts w:cs="Times New Roman"/>
                <w:color w:val="000000"/>
                <w:sz w:val="22"/>
              </w:rPr>
              <w:t>sayılı Resmi Gazete’de yayımlanan</w:t>
            </w:r>
            <w:r>
              <w:rPr>
                <w:rFonts w:cs="Times New Roman"/>
                <w:color w:val="000000"/>
                <w:sz w:val="22"/>
              </w:rPr>
              <w:t xml:space="preserve"> </w:t>
            </w:r>
            <w:r w:rsidR="00430E19" w:rsidRPr="00430E19">
              <w:rPr>
                <w:rFonts w:cs="Times New Roman"/>
                <w:color w:val="000000"/>
                <w:sz w:val="22"/>
              </w:rPr>
              <w:t>Türkiye Denetim Standartları Tebliği No: 4</w:t>
            </w:r>
            <w:r w:rsidR="007577E5">
              <w:rPr>
                <w:rFonts w:cs="Times New Roman"/>
                <w:color w:val="000000"/>
                <w:sz w:val="22"/>
              </w:rPr>
              <w:t>8</w:t>
            </w:r>
            <w:r w:rsidR="00430E19" w:rsidRPr="00430E19">
              <w:rPr>
                <w:rFonts w:cs="Times New Roman"/>
                <w:color w:val="000000"/>
                <w:sz w:val="22"/>
              </w:rPr>
              <w:t xml:space="preserve"> (</w:t>
            </w:r>
            <w:r w:rsidR="007577E5" w:rsidRPr="007577E5">
              <w:rPr>
                <w:rFonts w:cs="Times New Roman"/>
                <w:color w:val="000000"/>
                <w:sz w:val="22"/>
              </w:rPr>
              <w:t>Üst Yönetimden Sorumlu Olanlarla Kurulacak İletişim Hakkında Bağımsız Denetim Standardı 260)</w:t>
            </w:r>
            <w:r>
              <w:rPr>
                <w:rFonts w:cs="Times New Roman"/>
                <w:color w:val="000000"/>
                <w:sz w:val="22"/>
              </w:rPr>
              <w:t>’</w:t>
            </w:r>
            <w:r w:rsidR="000B4619">
              <w:rPr>
                <w:rFonts w:cs="Times New Roman"/>
                <w:color w:val="000000"/>
                <w:sz w:val="22"/>
              </w:rPr>
              <w:t>d</w:t>
            </w:r>
            <w:r w:rsidR="00430E19">
              <w:rPr>
                <w:rFonts w:cs="Times New Roman"/>
                <w:color w:val="000000"/>
                <w:sz w:val="22"/>
              </w:rPr>
              <w:t>a</w:t>
            </w:r>
            <w:r w:rsidR="000B4619" w:rsidRPr="000B4619">
              <w:rPr>
                <w:rFonts w:cs="Times New Roman"/>
                <w:color w:val="000000"/>
                <w:sz w:val="22"/>
              </w:rPr>
              <w:t xml:space="preserve">, </w:t>
            </w:r>
            <w:r w:rsidR="007577E5" w:rsidRPr="007577E5">
              <w:rPr>
                <w:rFonts w:cs="Times New Roman"/>
                <w:color w:val="000000"/>
                <w:sz w:val="22"/>
                <w:u w:val="single"/>
              </w:rPr>
              <w:t xml:space="preserve">finansal tabloların denetiminde denetçinin üst yönetimden sorumlu olanlarla iletişim kurma sorumluluğu </w:t>
            </w:r>
            <w:r w:rsidR="00430E19" w:rsidRPr="007577E5">
              <w:rPr>
                <w:rFonts w:cs="Times New Roman"/>
                <w:color w:val="000000"/>
                <w:sz w:val="22"/>
                <w:u w:val="single"/>
              </w:rPr>
              <w:t>konusu</w:t>
            </w:r>
            <w:r w:rsidR="000B4619">
              <w:rPr>
                <w:rFonts w:cs="Times New Roman"/>
                <w:color w:val="000000"/>
                <w:sz w:val="22"/>
              </w:rPr>
              <w:t xml:space="preserve"> düzenle</w:t>
            </w:r>
            <w:r w:rsidR="00430E19">
              <w:rPr>
                <w:rFonts w:cs="Times New Roman"/>
                <w:color w:val="000000"/>
                <w:sz w:val="22"/>
              </w:rPr>
              <w:t>n</w:t>
            </w:r>
            <w:r w:rsidR="000B4619">
              <w:rPr>
                <w:rFonts w:cs="Times New Roman"/>
                <w:color w:val="000000"/>
                <w:sz w:val="22"/>
              </w:rPr>
              <w:t>miştir.</w:t>
            </w:r>
          </w:p>
          <w:p w:rsidR="007577E5" w:rsidRDefault="007577E5" w:rsidP="009C128F">
            <w:pPr>
              <w:spacing w:after="160"/>
              <w:rPr>
                <w:rFonts w:cs="Times New Roman"/>
                <w:color w:val="000000"/>
                <w:sz w:val="22"/>
              </w:rPr>
            </w:pPr>
            <w:r w:rsidRPr="007577E5">
              <w:rPr>
                <w:rFonts w:cs="Times New Roman"/>
                <w:color w:val="000000"/>
                <w:sz w:val="22"/>
              </w:rPr>
              <w:t xml:space="preserve">Yönetim yapısı veya büyüklüğüne bakılmaksızın tüm işletmeler için bu BDS uygulanmakla birlikte, üst yönetimden sorumlu olanların tamamının işletme yönetiminde icrai nitelikte görevler üstlendiği durumlar ve Kurum tarafından belirlenen işletmeler ile borsada işlem gören işletmeler için bazı özel hükümler öngörülmüştür. </w:t>
            </w:r>
          </w:p>
          <w:p w:rsidR="007577E5" w:rsidRDefault="007577E5" w:rsidP="009C128F">
            <w:pPr>
              <w:spacing w:after="160"/>
              <w:rPr>
                <w:rFonts w:cs="Times New Roman"/>
                <w:color w:val="000000"/>
                <w:sz w:val="22"/>
              </w:rPr>
            </w:pPr>
            <w:r w:rsidRPr="007577E5">
              <w:rPr>
                <w:rFonts w:cs="Times New Roman"/>
                <w:color w:val="000000"/>
                <w:sz w:val="22"/>
              </w:rPr>
              <w:t>Bu BDS, üst yönetimde yer almayan işletme yönetimiyle veya ortaklarıyla denetçinin kuracağı iletişime</w:t>
            </w:r>
            <w:r>
              <w:rPr>
                <w:rFonts w:cs="Times New Roman"/>
                <w:color w:val="000000"/>
                <w:sz w:val="22"/>
              </w:rPr>
              <w:t xml:space="preserve"> ilişkin yükümlülükler getirmemektedir. </w:t>
            </w:r>
          </w:p>
          <w:p w:rsidR="00A914B6" w:rsidRPr="00831129" w:rsidRDefault="00B442C2" w:rsidP="009C128F">
            <w:pPr>
              <w:spacing w:after="160"/>
              <w:rPr>
                <w:rFonts w:eastAsia="Times New Roman" w:cs="Times New Roman"/>
                <w:color w:val="000099"/>
                <w:spacing w:val="-4"/>
                <w:sz w:val="22"/>
                <w:lang w:eastAsia="tr-TR"/>
              </w:rPr>
            </w:pPr>
            <w:r w:rsidRPr="00B442C2">
              <w:rPr>
                <w:rFonts w:cs="Times New Roman"/>
                <w:color w:val="000000"/>
                <w:sz w:val="22"/>
              </w:rPr>
              <w:t>1/1/2017 tarihinde ve sonrasında başlayacak hesap dönemlerinin denetiminde uygulanmak üzere yayımı tarihinde yürürlüğe girer.</w:t>
            </w:r>
          </w:p>
        </w:tc>
      </w:tr>
    </w:tbl>
    <w:p w:rsidR="00941FB4" w:rsidRPr="00941FB4" w:rsidRDefault="00941FB4" w:rsidP="00941FB4">
      <w:pPr>
        <w:spacing w:after="0" w:line="240" w:lineRule="auto"/>
        <w:jc w:val="center"/>
        <w:rPr>
          <w:rFonts w:eastAsia="Times New Roman" w:cs="Times New Roman"/>
          <w:color w:val="000000"/>
          <w:sz w:val="27"/>
          <w:szCs w:val="27"/>
          <w:lang w:eastAsia="tr-TR"/>
        </w:rPr>
      </w:pPr>
      <w:r w:rsidRPr="00941FB4">
        <w:rPr>
          <w:rFonts w:eastAsia="Times New Roman" w:cs="Times New Roman"/>
          <w:color w:val="000000"/>
          <w:sz w:val="27"/>
          <w:szCs w:val="27"/>
          <w:lang w:eastAsia="tr-TR"/>
        </w:rPr>
        <w:t> </w:t>
      </w:r>
    </w:p>
    <w:p w:rsidR="000B4619" w:rsidRDefault="000B4619">
      <w:pPr>
        <w:spacing w:after="160" w:line="259" w:lineRule="auto"/>
        <w:jc w:val="left"/>
      </w:pPr>
    </w:p>
    <w:p w:rsidR="002C778F" w:rsidRDefault="002C778F">
      <w:pPr>
        <w:spacing w:after="160" w:line="259" w:lineRule="auto"/>
        <w:jc w:val="left"/>
      </w:pPr>
      <w:r w:rsidRPr="00217F41">
        <w:rPr>
          <w:rFonts w:ascii="Cambria" w:hAnsi="Cambria"/>
          <w:noProof/>
          <w:spacing w:val="-4"/>
          <w:lang w:eastAsia="tr-TR"/>
        </w:rPr>
        <w:lastRenderedPageBreak/>
        <w:drawing>
          <wp:inline distT="0" distB="0" distL="0" distR="0" wp14:anchorId="159A0762" wp14:editId="5119F02D">
            <wp:extent cx="1871345" cy="46926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469265"/>
                    </a:xfrm>
                    <a:prstGeom prst="rect">
                      <a:avLst/>
                    </a:prstGeom>
                    <a:noFill/>
                  </pic:spPr>
                </pic:pic>
              </a:graphicData>
            </a:graphic>
          </wp:inline>
        </w:drawing>
      </w:r>
    </w:p>
    <w:p w:rsidR="002C778F" w:rsidRPr="00300929" w:rsidRDefault="002C778F" w:rsidP="002C778F">
      <w:pPr>
        <w:spacing w:after="0" w:line="240" w:lineRule="auto"/>
        <w:rPr>
          <w:rFonts w:ascii="Arial" w:hAnsi="Arial" w:cs="Arial"/>
          <w:b/>
          <w:color w:val="00B0F0"/>
          <w:szCs w:val="24"/>
        </w:rPr>
      </w:pPr>
      <w:r w:rsidRPr="00300929">
        <w:rPr>
          <w:rFonts w:ascii="Arial" w:hAnsi="Arial" w:cs="Arial"/>
          <w:b/>
          <w:color w:val="00B0F0"/>
          <w:szCs w:val="24"/>
        </w:rPr>
        <w:t>BAKIŞ YMM VE BAĞIMSIZ DENETİM A.Ş</w:t>
      </w:r>
    </w:p>
    <w:p w:rsidR="002C778F" w:rsidRPr="00300929" w:rsidRDefault="002C778F" w:rsidP="002C778F">
      <w:pPr>
        <w:spacing w:after="0" w:line="240" w:lineRule="auto"/>
        <w:rPr>
          <w:rFonts w:ascii="Arial" w:hAnsi="Arial" w:cs="Arial"/>
          <w:b/>
          <w:color w:val="00B0F0"/>
          <w:szCs w:val="24"/>
        </w:rPr>
      </w:pPr>
      <w:r w:rsidRPr="00300929">
        <w:rPr>
          <w:rFonts w:ascii="Arial" w:hAnsi="Arial" w:cs="Arial"/>
          <w:b/>
          <w:color w:val="00B0F0"/>
          <w:szCs w:val="24"/>
        </w:rPr>
        <w:t xml:space="preserve">              YEMİNLİ MALİ MÜŞAVİR</w:t>
      </w:r>
    </w:p>
    <w:p w:rsidR="002C778F" w:rsidRPr="002C778F" w:rsidRDefault="002C778F" w:rsidP="002C778F">
      <w:pPr>
        <w:spacing w:after="160" w:line="259" w:lineRule="auto"/>
        <w:jc w:val="left"/>
        <w:rPr>
          <w:rFonts w:ascii="Arial" w:eastAsia="Times New Roman" w:hAnsi="Arial" w:cs="Arial"/>
          <w:b/>
          <w:color w:val="00B0F0"/>
          <w:szCs w:val="24"/>
          <w:lang w:eastAsia="tr-TR"/>
        </w:rPr>
      </w:pPr>
      <w:r w:rsidRPr="00300929">
        <w:rPr>
          <w:rFonts w:ascii="Arial" w:eastAsia="Times New Roman" w:hAnsi="Arial" w:cs="Arial"/>
          <w:b/>
          <w:color w:val="00B0F0"/>
          <w:szCs w:val="24"/>
          <w:lang w:eastAsia="tr-TR"/>
        </w:rPr>
        <w:t xml:space="preserve">                     İLHAN ALKILIÇ</w:t>
      </w:r>
    </w:p>
    <w:p w:rsidR="002C778F" w:rsidRDefault="002C778F">
      <w:pPr>
        <w:spacing w:after="160" w:line="259" w:lineRule="auto"/>
        <w:jc w:val="left"/>
      </w:pPr>
    </w:p>
    <w:p w:rsidR="002C778F" w:rsidRDefault="002C778F">
      <w:pPr>
        <w:spacing w:after="160" w:line="259" w:lineRule="auto"/>
        <w:jc w:val="left"/>
      </w:pPr>
    </w:p>
    <w:p w:rsidR="000B4619" w:rsidRDefault="000B4619">
      <w:pPr>
        <w:spacing w:after="160" w:line="259" w:lineRule="auto"/>
        <w:jc w:val="left"/>
      </w:pPr>
      <w:bookmarkStart w:id="0" w:name="_GoBack"/>
      <w:bookmarkEnd w:id="0"/>
      <w:r>
        <w:t>Tebliğe ulaşmak için dosya üzerine tıklayınız.</w:t>
      </w:r>
    </w:p>
    <w:p w:rsidR="000B4619" w:rsidRDefault="000B4619">
      <w:pPr>
        <w:spacing w:after="160" w:line="259" w:lineRule="auto"/>
        <w:jc w:val="left"/>
      </w:pPr>
    </w:p>
    <w:p w:rsidR="00F73571" w:rsidRDefault="00DB1AF7">
      <w:r>
        <w:object w:dxaOrig="183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40.5pt" o:ole="">
            <v:imagedata r:id="rId8" o:title=""/>
          </v:shape>
          <o:OLEObject Type="Embed" ProgID="Package" ShapeID="_x0000_i1025" DrawAspect="Content" ObjectID="_1550995829" r:id="rId9"/>
        </w:object>
      </w:r>
    </w:p>
    <w:sectPr w:rsidR="00F735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89F" w:rsidRDefault="00AB389F" w:rsidP="000B4619">
      <w:pPr>
        <w:spacing w:after="0" w:line="240" w:lineRule="auto"/>
      </w:pPr>
      <w:r>
        <w:separator/>
      </w:r>
    </w:p>
  </w:endnote>
  <w:endnote w:type="continuationSeparator" w:id="0">
    <w:p w:rsidR="00AB389F" w:rsidRDefault="00AB389F" w:rsidP="000B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89F" w:rsidRDefault="00AB389F" w:rsidP="000B4619">
      <w:pPr>
        <w:spacing w:after="0" w:line="240" w:lineRule="auto"/>
      </w:pPr>
      <w:r>
        <w:separator/>
      </w:r>
    </w:p>
  </w:footnote>
  <w:footnote w:type="continuationSeparator" w:id="0">
    <w:p w:rsidR="00AB389F" w:rsidRDefault="00AB389F" w:rsidP="000B46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1" style="width:9.75pt;height:11.25pt" coordsize="" o:spt="100" o:bullet="t" adj="0,,0" path="" stroked="f">
        <v:stroke joinstyle="miter"/>
        <v:imagedata r:id="rId1" o:title="image168"/>
        <v:formulas/>
        <v:path o:connecttype="segments"/>
      </v:shape>
    </w:pict>
  </w:numPicBullet>
  <w:numPicBullet w:numPicBulletId="1">
    <w:pict>
      <v:shape id="_x0000_i1032" style="width:9.75pt;height:11.25pt" coordsize="" o:spt="100" o:bullet="t" adj="0,,0" path="" stroked="f">
        <v:stroke joinstyle="miter"/>
        <v:imagedata r:id="rId2" o:title="image169"/>
        <v:formulas/>
        <v:path o:connecttype="segments"/>
      </v:shape>
    </w:pict>
  </w:numPicBullet>
  <w:numPicBullet w:numPicBulletId="2">
    <w:pict>
      <v:shape id="_x0000_i1033" style="width:10.5pt;height:11.25pt" coordsize="" o:spt="100" o:bullet="t" adj="0,,0" path="" stroked="f">
        <v:stroke joinstyle="miter"/>
        <v:imagedata r:id="rId3" o:title="image170"/>
        <v:formulas/>
        <v:path o:connecttype="segments"/>
      </v:shape>
    </w:pict>
  </w:numPicBullet>
  <w:numPicBullet w:numPicBulletId="3">
    <w:pict>
      <v:shape id="_x0000_i1034" style="width:10.5pt;height:12pt" coordsize="" o:spt="100" o:bullet="t" adj="0,,0" path="" stroked="f">
        <v:stroke joinstyle="miter"/>
        <v:imagedata r:id="rId4" o:title="image171"/>
        <v:formulas/>
        <v:path o:connecttype="segments"/>
      </v:shape>
    </w:pict>
  </w:numPicBullet>
  <w:numPicBullet w:numPicBulletId="4">
    <w:pict>
      <v:shape id="_x0000_i1035" style="width:9pt;height:12pt" coordsize="" o:spt="100" o:bullet="t" adj="0,,0" path="" stroked="f">
        <v:stroke joinstyle="miter"/>
        <v:imagedata r:id="rId5" o:title="image172"/>
        <v:formulas/>
        <v:path o:connecttype="segments"/>
      </v:shape>
    </w:pict>
  </w:numPicBullet>
  <w:abstractNum w:abstractNumId="0">
    <w:nsid w:val="02216B8E"/>
    <w:multiLevelType w:val="hybridMultilevel"/>
    <w:tmpl w:val="E91ED4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E046BC5"/>
    <w:multiLevelType w:val="hybridMultilevel"/>
    <w:tmpl w:val="8626F1F4"/>
    <w:lvl w:ilvl="0" w:tplc="54281BF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4B6"/>
    <w:rsid w:val="000B4619"/>
    <w:rsid w:val="001743E6"/>
    <w:rsid w:val="001872E6"/>
    <w:rsid w:val="002A3824"/>
    <w:rsid w:val="002C778F"/>
    <w:rsid w:val="00430E19"/>
    <w:rsid w:val="004801AF"/>
    <w:rsid w:val="006E7144"/>
    <w:rsid w:val="00703594"/>
    <w:rsid w:val="00722E52"/>
    <w:rsid w:val="007577E5"/>
    <w:rsid w:val="00941FB4"/>
    <w:rsid w:val="009C128F"/>
    <w:rsid w:val="00A555BE"/>
    <w:rsid w:val="00A914B6"/>
    <w:rsid w:val="00A93612"/>
    <w:rsid w:val="00AB389F"/>
    <w:rsid w:val="00B442C2"/>
    <w:rsid w:val="00BC5555"/>
    <w:rsid w:val="00BD62EB"/>
    <w:rsid w:val="00D915A2"/>
    <w:rsid w:val="00DB1A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3A3273-641B-4F6A-A7A4-EB5C5ECD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4B6"/>
    <w:pPr>
      <w:spacing w:after="200" w:line="360" w:lineRule="auto"/>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A91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41F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0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1164</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SEMIH OZ</dc:creator>
  <cp:keywords/>
  <dc:description/>
  <cp:lastModifiedBy>petek çelebi</cp:lastModifiedBy>
  <cp:revision>2</cp:revision>
  <dcterms:created xsi:type="dcterms:W3CDTF">2017-03-14T08:24:00Z</dcterms:created>
  <dcterms:modified xsi:type="dcterms:W3CDTF">2017-03-14T08:24:00Z</dcterms:modified>
</cp:coreProperties>
</file>