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9D" w:rsidRDefault="009C789D">
      <w:r w:rsidRPr="00217F41">
        <w:rPr>
          <w:rFonts w:ascii="Cambria" w:hAnsi="Cambria"/>
          <w:noProof/>
          <w:spacing w:val="-4"/>
          <w:lang w:eastAsia="tr-TR"/>
        </w:rPr>
        <w:drawing>
          <wp:inline distT="0" distB="0" distL="0" distR="0" wp14:anchorId="779CAE20" wp14:editId="50D0FE3B">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9918" w:type="dxa"/>
        <w:tblLook w:val="04A0" w:firstRow="1" w:lastRow="0" w:firstColumn="1" w:lastColumn="0" w:noHBand="0" w:noVBand="1"/>
      </w:tblPr>
      <w:tblGrid>
        <w:gridCol w:w="9918"/>
      </w:tblGrid>
      <w:tr w:rsidR="00613D86" w:rsidRPr="00FB310A" w:rsidTr="00352569">
        <w:tc>
          <w:tcPr>
            <w:tcW w:w="9918" w:type="dxa"/>
          </w:tcPr>
          <w:p w:rsidR="00613D86" w:rsidRPr="00FB310A" w:rsidRDefault="00613D86" w:rsidP="00352569">
            <w:pPr>
              <w:spacing w:line="480" w:lineRule="auto"/>
              <w:jc w:val="both"/>
              <w:outlineLvl w:val="0"/>
              <w:rPr>
                <w:rFonts w:ascii="Times New Roman" w:eastAsia="Times New Roman" w:hAnsi="Times New Roman" w:cs="Times New Roman"/>
                <w:color w:val="000099"/>
                <w:sz w:val="28"/>
                <w:szCs w:val="28"/>
                <w:lang w:eastAsia="tr-TR"/>
              </w:rPr>
            </w:pPr>
          </w:p>
          <w:p w:rsidR="00613D86" w:rsidRPr="00FB310A" w:rsidRDefault="00613D86" w:rsidP="00352569">
            <w:pPr>
              <w:spacing w:line="480" w:lineRule="auto"/>
              <w:jc w:val="center"/>
              <w:outlineLvl w:val="0"/>
              <w:rPr>
                <w:rFonts w:ascii="Times New Roman" w:eastAsia="Times New Roman" w:hAnsi="Times New Roman" w:cs="Times New Roman"/>
                <w:color w:val="000099"/>
                <w:sz w:val="28"/>
                <w:szCs w:val="28"/>
                <w:lang w:eastAsia="tr-TR"/>
              </w:rPr>
            </w:pPr>
            <w:r w:rsidRPr="00FB310A">
              <w:rPr>
                <w:rFonts w:ascii="Times New Roman" w:eastAsia="Times New Roman" w:hAnsi="Times New Roman" w:cs="Times New Roman"/>
                <w:b/>
                <w:color w:val="000099"/>
                <w:sz w:val="28"/>
                <w:szCs w:val="28"/>
                <w:lang w:eastAsia="tr-TR"/>
              </w:rPr>
              <w:t>BAKIŞ MEVZUAT</w:t>
            </w:r>
          </w:p>
        </w:tc>
      </w:tr>
      <w:tr w:rsidR="00613D86" w:rsidRPr="00FB310A" w:rsidTr="00352569">
        <w:tc>
          <w:tcPr>
            <w:tcW w:w="9918" w:type="dxa"/>
          </w:tcPr>
          <w:p w:rsidR="00613D86" w:rsidRPr="00FB310A" w:rsidRDefault="00613D86" w:rsidP="00352569">
            <w:pPr>
              <w:tabs>
                <w:tab w:val="left" w:pos="567"/>
              </w:tabs>
              <w:spacing w:line="360" w:lineRule="auto"/>
              <w:jc w:val="center"/>
              <w:rPr>
                <w:rFonts w:ascii="Times New Roman" w:eastAsia="Times New Roman" w:hAnsi="Times New Roman" w:cs="Times New Roman"/>
                <w:color w:val="000099"/>
                <w:spacing w:val="-4"/>
                <w:sz w:val="28"/>
                <w:szCs w:val="28"/>
                <w:lang w:eastAsia="tr-TR"/>
              </w:rPr>
            </w:pPr>
          </w:p>
          <w:p w:rsidR="00613D86" w:rsidRPr="00BA2985" w:rsidRDefault="00BA2985" w:rsidP="003923CB">
            <w:pPr>
              <w:tabs>
                <w:tab w:val="left" w:pos="567"/>
              </w:tabs>
              <w:spacing w:line="360" w:lineRule="auto"/>
              <w:jc w:val="center"/>
              <w:rPr>
                <w:rFonts w:ascii="Times New Roman" w:eastAsia="Calibri" w:hAnsi="Times New Roman" w:cs="Times New Roman"/>
                <w:b/>
                <w:color w:val="002060"/>
                <w:sz w:val="26"/>
                <w:szCs w:val="28"/>
                <w:lang w:eastAsia="tr-TR"/>
              </w:rPr>
            </w:pPr>
            <w:r w:rsidRPr="00694C93">
              <w:rPr>
                <w:rFonts w:ascii="Times New Roman" w:eastAsia="Calibri" w:hAnsi="Times New Roman" w:cs="Times New Roman"/>
                <w:b/>
                <w:color w:val="002060"/>
                <w:sz w:val="28"/>
                <w:szCs w:val="28"/>
                <w:lang w:eastAsia="tr-TR"/>
              </w:rPr>
              <w:t xml:space="preserve">5746 SAYILI ARAŞTIRMA, GELİŞTİRME VE TASARIM </w:t>
            </w:r>
            <w:proofErr w:type="gramStart"/>
            <w:r w:rsidRPr="00694C93">
              <w:rPr>
                <w:rFonts w:ascii="Times New Roman" w:eastAsia="Calibri" w:hAnsi="Times New Roman" w:cs="Times New Roman"/>
                <w:b/>
                <w:color w:val="002060"/>
                <w:sz w:val="28"/>
                <w:szCs w:val="28"/>
                <w:lang w:eastAsia="tr-TR"/>
              </w:rPr>
              <w:t>FAALİYETLERİNİN  DESTEKLENMESİ</w:t>
            </w:r>
            <w:proofErr w:type="gramEnd"/>
            <w:r w:rsidRPr="00694C93">
              <w:rPr>
                <w:rFonts w:ascii="Times New Roman" w:eastAsia="Calibri" w:hAnsi="Times New Roman" w:cs="Times New Roman"/>
                <w:b/>
                <w:color w:val="002060"/>
                <w:sz w:val="28"/>
                <w:szCs w:val="28"/>
                <w:lang w:eastAsia="tr-TR"/>
              </w:rPr>
              <w:t xml:space="preserve"> HAKKINDA KANUN GENEL TEBLİĞİ (SERİ NO: </w:t>
            </w:r>
            <w:r>
              <w:rPr>
                <w:rFonts w:ascii="Times New Roman" w:eastAsia="Calibri" w:hAnsi="Times New Roman" w:cs="Times New Roman"/>
                <w:b/>
                <w:color w:val="002060"/>
                <w:sz w:val="28"/>
                <w:szCs w:val="28"/>
                <w:lang w:eastAsia="tr-TR"/>
              </w:rPr>
              <w:t>6</w:t>
            </w:r>
            <w:r w:rsidRPr="00694C93">
              <w:rPr>
                <w:rFonts w:ascii="Times New Roman" w:eastAsia="Calibri" w:hAnsi="Times New Roman" w:cs="Times New Roman"/>
                <w:b/>
                <w:color w:val="002060"/>
                <w:sz w:val="28"/>
                <w:szCs w:val="28"/>
                <w:lang w:eastAsia="tr-TR"/>
              </w:rPr>
              <w:t>)</w:t>
            </w:r>
            <w:r>
              <w:rPr>
                <w:rFonts w:ascii="Times New Roman" w:eastAsia="Calibri" w:hAnsi="Times New Roman" w:cs="Times New Roman"/>
                <w:b/>
                <w:color w:val="002060"/>
                <w:sz w:val="28"/>
                <w:szCs w:val="28"/>
                <w:lang w:eastAsia="tr-TR"/>
              </w:rPr>
              <w:t xml:space="preserve"> DA </w:t>
            </w:r>
            <w:r w:rsidRPr="00BA2985">
              <w:rPr>
                <w:rFonts w:ascii="Times New Roman" w:eastAsia="Calibri" w:hAnsi="Times New Roman" w:cs="Times New Roman"/>
                <w:b/>
                <w:color w:val="002060"/>
                <w:sz w:val="26"/>
                <w:szCs w:val="28"/>
                <w:lang w:eastAsia="tr-TR"/>
              </w:rPr>
              <w:t>DE</w:t>
            </w:r>
            <w:r>
              <w:rPr>
                <w:rFonts w:ascii="Times New Roman" w:eastAsia="Calibri" w:hAnsi="Times New Roman" w:cs="Times New Roman"/>
                <w:b/>
                <w:color w:val="002060"/>
                <w:sz w:val="26"/>
                <w:szCs w:val="28"/>
                <w:lang w:eastAsia="tr-TR"/>
              </w:rPr>
              <w:t>Ğ</w:t>
            </w:r>
            <w:r w:rsidRPr="00BA2985">
              <w:rPr>
                <w:rFonts w:ascii="Times New Roman" w:eastAsia="Calibri" w:hAnsi="Times New Roman" w:cs="Times New Roman"/>
                <w:b/>
                <w:color w:val="002060"/>
                <w:sz w:val="26"/>
                <w:szCs w:val="28"/>
                <w:lang w:eastAsia="tr-TR"/>
              </w:rPr>
              <w:t>İŞİKLİK</w:t>
            </w:r>
            <w:r>
              <w:rPr>
                <w:rFonts w:ascii="Times New Roman" w:eastAsia="Calibri" w:hAnsi="Times New Roman" w:cs="Times New Roman"/>
                <w:b/>
                <w:color w:val="002060"/>
                <w:sz w:val="26"/>
                <w:szCs w:val="28"/>
                <w:lang w:eastAsia="tr-TR"/>
              </w:rPr>
              <w:t xml:space="preserve"> YAPILDI</w:t>
            </w:r>
          </w:p>
        </w:tc>
      </w:tr>
      <w:tr w:rsidR="00613D86" w:rsidRPr="00FB310A" w:rsidTr="00352569">
        <w:tc>
          <w:tcPr>
            <w:tcW w:w="9918" w:type="dxa"/>
          </w:tcPr>
          <w:p w:rsidR="00613D86" w:rsidRPr="00FB310A" w:rsidRDefault="00613D86" w:rsidP="00D17BE1">
            <w:pPr>
              <w:tabs>
                <w:tab w:val="left" w:pos="567"/>
              </w:tabs>
              <w:spacing w:line="300" w:lineRule="exact"/>
              <w:jc w:val="both"/>
              <w:rPr>
                <w:rFonts w:ascii="Times New Roman" w:eastAsia="Times New Roman" w:hAnsi="Times New Roman" w:cs="Times New Roman"/>
                <w:color w:val="000099"/>
                <w:spacing w:val="-4"/>
                <w:sz w:val="24"/>
                <w:szCs w:val="24"/>
                <w:lang w:eastAsia="tr-TR"/>
              </w:rPr>
            </w:pPr>
            <w:r w:rsidRPr="00FB310A">
              <w:rPr>
                <w:rFonts w:ascii="Times New Roman" w:eastAsia="Times New Roman" w:hAnsi="Times New Roman" w:cs="Times New Roman"/>
                <w:color w:val="000099"/>
                <w:spacing w:val="-4"/>
                <w:sz w:val="24"/>
                <w:szCs w:val="24"/>
                <w:lang w:eastAsia="tr-TR"/>
              </w:rPr>
              <w:t xml:space="preserve"> </w:t>
            </w:r>
            <w:r w:rsidR="009C789D">
              <w:rPr>
                <w:rFonts w:ascii="Times New Roman" w:eastAsia="Times New Roman" w:hAnsi="Times New Roman" w:cs="Times New Roman"/>
                <w:color w:val="000099"/>
                <w:spacing w:val="-4"/>
                <w:sz w:val="24"/>
                <w:szCs w:val="24"/>
                <w:lang w:eastAsia="tr-TR"/>
              </w:rPr>
              <w:t xml:space="preserve">Sayı : </w:t>
            </w:r>
            <w:bookmarkStart w:id="0" w:name="_GoBack"/>
            <w:bookmarkEnd w:id="0"/>
            <w:r w:rsidRPr="00FB310A">
              <w:rPr>
                <w:rFonts w:ascii="Times New Roman" w:eastAsia="Times New Roman" w:hAnsi="Times New Roman" w:cs="Times New Roman"/>
                <w:color w:val="000099"/>
                <w:spacing w:val="-4"/>
                <w:sz w:val="24"/>
                <w:szCs w:val="24"/>
                <w:lang w:eastAsia="tr-TR"/>
              </w:rPr>
              <w:t>201</w:t>
            </w:r>
            <w:r w:rsidR="009C789D">
              <w:rPr>
                <w:rFonts w:ascii="Times New Roman" w:eastAsia="Times New Roman" w:hAnsi="Times New Roman" w:cs="Times New Roman"/>
                <w:color w:val="000099"/>
                <w:spacing w:val="-4"/>
                <w:sz w:val="24"/>
                <w:szCs w:val="24"/>
                <w:lang w:eastAsia="tr-TR"/>
              </w:rPr>
              <w:t>7/41</w:t>
            </w:r>
          </w:p>
        </w:tc>
      </w:tr>
      <w:tr w:rsidR="00613D86" w:rsidRPr="00FB310A" w:rsidTr="00352569">
        <w:trPr>
          <w:trHeight w:val="870"/>
        </w:trPr>
        <w:tc>
          <w:tcPr>
            <w:tcW w:w="9918" w:type="dxa"/>
          </w:tcPr>
          <w:p w:rsidR="000A3386" w:rsidRDefault="000A3386" w:rsidP="00FB069F">
            <w:pPr>
              <w:spacing w:line="360" w:lineRule="auto"/>
              <w:ind w:left="708"/>
              <w:jc w:val="both"/>
              <w:rPr>
                <w:rFonts w:ascii="Times New Roman" w:eastAsia="Times New Roman" w:hAnsi="Times New Roman" w:cs="Times New Roman"/>
                <w:color w:val="000099"/>
                <w:spacing w:val="-4"/>
                <w:sz w:val="24"/>
                <w:szCs w:val="24"/>
                <w:lang w:eastAsia="tr-TR"/>
              </w:rPr>
            </w:pPr>
          </w:p>
          <w:p w:rsidR="00FB069F" w:rsidRPr="00FB310A" w:rsidRDefault="00613D86" w:rsidP="007664C4">
            <w:pPr>
              <w:spacing w:line="360" w:lineRule="auto"/>
              <w:ind w:left="708"/>
              <w:jc w:val="both"/>
              <w:rPr>
                <w:rFonts w:ascii="Times New Roman" w:eastAsia="Times New Roman" w:hAnsi="Times New Roman" w:cs="Times New Roman"/>
                <w:color w:val="000099"/>
                <w:spacing w:val="-4"/>
                <w:sz w:val="24"/>
                <w:szCs w:val="24"/>
                <w:lang w:eastAsia="tr-TR"/>
              </w:rPr>
            </w:pPr>
            <w:proofErr w:type="gramStart"/>
            <w:r>
              <w:rPr>
                <w:rFonts w:ascii="Times New Roman" w:eastAsia="Times New Roman" w:hAnsi="Times New Roman" w:cs="Times New Roman"/>
                <w:color w:val="000099"/>
                <w:spacing w:val="-4"/>
                <w:sz w:val="24"/>
                <w:szCs w:val="24"/>
                <w:lang w:eastAsia="tr-TR"/>
              </w:rPr>
              <w:t>ÖZET :</w:t>
            </w:r>
            <w:r w:rsidR="00483D3F">
              <w:rPr>
                <w:rFonts w:ascii="Times New Roman" w:eastAsia="Times New Roman" w:hAnsi="Times New Roman" w:cs="Times New Roman"/>
                <w:color w:val="000099"/>
                <w:spacing w:val="-4"/>
                <w:sz w:val="24"/>
                <w:szCs w:val="24"/>
                <w:lang w:eastAsia="tr-TR"/>
              </w:rPr>
              <w:t xml:space="preserve"> </w:t>
            </w:r>
            <w:r w:rsidR="000A3386">
              <w:rPr>
                <w:rFonts w:ascii="Times New Roman" w:eastAsia="Times New Roman" w:hAnsi="Times New Roman" w:cs="Times New Roman"/>
                <w:color w:val="000099"/>
                <w:spacing w:val="-4"/>
                <w:sz w:val="24"/>
                <w:szCs w:val="24"/>
                <w:lang w:eastAsia="tr-TR"/>
              </w:rPr>
              <w:t xml:space="preserve"> </w:t>
            </w:r>
            <w:r w:rsidR="007664C4" w:rsidRPr="007664C4">
              <w:rPr>
                <w:rFonts w:ascii="Times New Roman" w:eastAsia="Times New Roman" w:hAnsi="Times New Roman" w:cs="Times New Roman"/>
                <w:color w:val="FF0000"/>
                <w:spacing w:val="-4"/>
                <w:sz w:val="24"/>
                <w:szCs w:val="24"/>
                <w:lang w:eastAsia="tr-TR"/>
              </w:rPr>
              <w:t>1</w:t>
            </w:r>
            <w:proofErr w:type="gramEnd"/>
            <w:r w:rsidR="007664C4" w:rsidRPr="007664C4">
              <w:rPr>
                <w:rFonts w:ascii="Times New Roman" w:eastAsia="Times New Roman" w:hAnsi="Times New Roman" w:cs="Times New Roman"/>
                <w:color w:val="FF0000"/>
                <w:spacing w:val="-4"/>
                <w:sz w:val="24"/>
                <w:szCs w:val="24"/>
                <w:lang w:eastAsia="tr-TR"/>
              </w:rPr>
              <w:t xml:space="preserve"> Mart 2016 </w:t>
            </w:r>
            <w:r w:rsidR="007664C4">
              <w:rPr>
                <w:rFonts w:ascii="Times New Roman" w:eastAsia="Times New Roman" w:hAnsi="Times New Roman" w:cs="Times New Roman"/>
                <w:color w:val="000099"/>
                <w:spacing w:val="-4"/>
                <w:sz w:val="24"/>
                <w:szCs w:val="24"/>
                <w:lang w:eastAsia="tr-TR"/>
              </w:rPr>
              <w:t xml:space="preserve">tarihinden geçerli olmak üzere  </w:t>
            </w:r>
            <w:r w:rsidR="003923CB">
              <w:rPr>
                <w:rFonts w:ascii="Times New Roman" w:eastAsia="Times New Roman" w:hAnsi="Times New Roman" w:cs="Times New Roman"/>
                <w:color w:val="000099"/>
                <w:spacing w:val="-4"/>
                <w:sz w:val="24"/>
                <w:szCs w:val="24"/>
                <w:lang w:eastAsia="tr-TR"/>
              </w:rPr>
              <w:t xml:space="preserve"> </w:t>
            </w:r>
            <w:r w:rsidR="007664C4" w:rsidRPr="007664C4">
              <w:rPr>
                <w:rFonts w:ascii="Times New Roman" w:eastAsia="Times New Roman" w:hAnsi="Times New Roman" w:cs="Times New Roman"/>
                <w:color w:val="000099"/>
                <w:spacing w:val="-4"/>
                <w:sz w:val="24"/>
                <w:szCs w:val="24"/>
                <w:lang w:eastAsia="tr-TR"/>
              </w:rPr>
              <w:t>5746 Sayılı Araştırma, Geliştirme ve Tasarım Faaliyetlerinin Desteklenmesi Hakkında Kanun Genel Tebliği (Seri No: 6)’</w:t>
            </w:r>
            <w:proofErr w:type="spellStart"/>
            <w:r w:rsidR="007664C4" w:rsidRPr="007664C4">
              <w:rPr>
                <w:rFonts w:ascii="Times New Roman" w:eastAsia="Times New Roman" w:hAnsi="Times New Roman" w:cs="Times New Roman"/>
                <w:color w:val="000099"/>
                <w:spacing w:val="-4"/>
                <w:sz w:val="24"/>
                <w:szCs w:val="24"/>
                <w:lang w:eastAsia="tr-TR"/>
              </w:rPr>
              <w:t>nde</w:t>
            </w:r>
            <w:proofErr w:type="spellEnd"/>
            <w:r w:rsidR="007664C4" w:rsidRPr="007664C4">
              <w:rPr>
                <w:rFonts w:ascii="Times New Roman" w:eastAsia="Times New Roman" w:hAnsi="Times New Roman" w:cs="Times New Roman"/>
                <w:color w:val="000099"/>
                <w:spacing w:val="-4"/>
                <w:sz w:val="24"/>
                <w:szCs w:val="24"/>
                <w:lang w:eastAsia="tr-TR"/>
              </w:rPr>
              <w:t xml:space="preserve"> Değişiklik Yapılmasına Dair Tebliğ (Seri No: 8)</w:t>
            </w:r>
            <w:r w:rsidR="007664C4">
              <w:rPr>
                <w:rFonts w:ascii="Times New Roman" w:eastAsia="Times New Roman" w:hAnsi="Times New Roman" w:cs="Times New Roman"/>
                <w:color w:val="000099"/>
                <w:spacing w:val="-4"/>
                <w:sz w:val="24"/>
                <w:szCs w:val="24"/>
                <w:lang w:eastAsia="tr-TR"/>
              </w:rPr>
              <w:t xml:space="preserve"> yayımlandı. </w:t>
            </w:r>
          </w:p>
        </w:tc>
      </w:tr>
      <w:tr w:rsidR="00694C93" w:rsidRPr="00FB310A" w:rsidTr="00352569">
        <w:trPr>
          <w:trHeight w:val="870"/>
        </w:trPr>
        <w:tc>
          <w:tcPr>
            <w:tcW w:w="9918" w:type="dxa"/>
          </w:tcPr>
          <w:p w:rsidR="00694C93" w:rsidRDefault="00694C93" w:rsidP="00694C93">
            <w:pPr>
              <w:spacing w:after="0" w:line="360" w:lineRule="auto"/>
              <w:jc w:val="both"/>
              <w:rPr>
                <w:rFonts w:ascii="Arial" w:eastAsia="Calibri" w:hAnsi="Arial" w:cs="Arial"/>
                <w:sz w:val="24"/>
                <w:szCs w:val="24"/>
              </w:rPr>
            </w:pPr>
          </w:p>
          <w:p w:rsidR="003923CB" w:rsidRPr="003923CB" w:rsidRDefault="003923CB" w:rsidP="003923CB">
            <w:pPr>
              <w:spacing w:after="0" w:line="360" w:lineRule="auto"/>
              <w:jc w:val="both"/>
              <w:rPr>
                <w:rFonts w:ascii="Times New Roman" w:eastAsia="Calibri" w:hAnsi="Times New Roman" w:cs="Times New Roman"/>
                <w:sz w:val="24"/>
                <w:szCs w:val="24"/>
              </w:rPr>
            </w:pPr>
            <w:proofErr w:type="gramStart"/>
            <w:r w:rsidRPr="003923CB">
              <w:rPr>
                <w:rFonts w:ascii="Times New Roman" w:eastAsia="Calibri" w:hAnsi="Times New Roman" w:cs="Times New Roman"/>
                <w:sz w:val="24"/>
                <w:szCs w:val="24"/>
              </w:rPr>
              <w:t>26.02.2016 tarih</w:t>
            </w:r>
            <w:r>
              <w:rPr>
                <w:rFonts w:ascii="Times New Roman" w:eastAsia="Calibri" w:hAnsi="Times New Roman" w:cs="Times New Roman"/>
                <w:sz w:val="24"/>
                <w:szCs w:val="24"/>
              </w:rPr>
              <w:t>li</w:t>
            </w:r>
            <w:r w:rsidRPr="003923CB">
              <w:rPr>
                <w:rFonts w:ascii="Times New Roman" w:eastAsia="Calibri" w:hAnsi="Times New Roman" w:cs="Times New Roman"/>
                <w:sz w:val="24"/>
                <w:szCs w:val="24"/>
              </w:rPr>
              <w:t xml:space="preserve"> ve 29636 sayılı Resmi </w:t>
            </w:r>
            <w:proofErr w:type="spellStart"/>
            <w:r w:rsidRPr="003923CB">
              <w:rPr>
                <w:rFonts w:ascii="Times New Roman" w:eastAsia="Calibri" w:hAnsi="Times New Roman" w:cs="Times New Roman"/>
                <w:sz w:val="24"/>
                <w:szCs w:val="24"/>
              </w:rPr>
              <w:t>Gazete’de</w:t>
            </w:r>
            <w:proofErr w:type="spellEnd"/>
            <w:r w:rsidRPr="003923CB">
              <w:rPr>
                <w:rFonts w:ascii="Times New Roman" w:eastAsia="Calibri" w:hAnsi="Times New Roman" w:cs="Times New Roman"/>
                <w:sz w:val="24"/>
                <w:szCs w:val="24"/>
              </w:rPr>
              <w:t xml:space="preserve"> yayımlanan 6676 sayılı “ARAŞTIRMA VE GELİŞTİRME FAALİYETLERİNİN DESTEKLENMESİ HAKKINDA KANUN İLE BAZI KANUN VE KANUN HÜKMÜNDE KARARNAMELERDE DEĞİŞİKLİK YAPILMASINA DAİR KANUN” ile 193 sayılı Gelir Vergisi Kanunu, 3065 sayılı Katma Değer Vergisi Kanunu, 4691 sayılı Teknoloji Geliştirme Bölgeleri Kanunu ve 5746 sayılı Araştırma ve Geliştirme Faaliyetlerinin Desteklenmesi Hakkında Ka</w:t>
            </w:r>
            <w:r w:rsidR="00BA2985">
              <w:rPr>
                <w:rFonts w:ascii="Times New Roman" w:eastAsia="Calibri" w:hAnsi="Times New Roman" w:cs="Times New Roman"/>
                <w:sz w:val="24"/>
                <w:szCs w:val="24"/>
              </w:rPr>
              <w:t xml:space="preserve">nunda değişiklikler yapılmıştı. </w:t>
            </w:r>
            <w:r w:rsidRPr="003923CB">
              <w:rPr>
                <w:rFonts w:ascii="Times New Roman" w:eastAsia="Calibri" w:hAnsi="Times New Roman" w:cs="Times New Roman"/>
                <w:sz w:val="24"/>
                <w:szCs w:val="24"/>
              </w:rPr>
              <w:t xml:space="preserve"> </w:t>
            </w:r>
            <w:proofErr w:type="gramEnd"/>
          </w:p>
          <w:p w:rsidR="003923CB" w:rsidRDefault="003923CB" w:rsidP="003923CB">
            <w:pPr>
              <w:spacing w:after="0" w:line="360" w:lineRule="auto"/>
              <w:jc w:val="both"/>
              <w:rPr>
                <w:rFonts w:ascii="Times New Roman" w:eastAsia="Calibri" w:hAnsi="Times New Roman" w:cs="Times New Roman"/>
                <w:sz w:val="24"/>
                <w:szCs w:val="24"/>
              </w:rPr>
            </w:pPr>
          </w:p>
          <w:p w:rsidR="00694C93" w:rsidRDefault="007664C4" w:rsidP="007664C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Daha sonra </w:t>
            </w:r>
            <w:r w:rsidR="003923CB" w:rsidRPr="003923CB">
              <w:rPr>
                <w:rFonts w:ascii="Times New Roman" w:eastAsia="Calibri" w:hAnsi="Times New Roman" w:cs="Times New Roman"/>
                <w:sz w:val="24"/>
                <w:szCs w:val="24"/>
              </w:rPr>
              <w:t xml:space="preserve">30.09.2016 tarih ve 29843 sayılı Resmi </w:t>
            </w:r>
            <w:proofErr w:type="spellStart"/>
            <w:r w:rsidR="003923CB" w:rsidRPr="003923CB">
              <w:rPr>
                <w:rFonts w:ascii="Times New Roman" w:eastAsia="Calibri" w:hAnsi="Times New Roman" w:cs="Times New Roman"/>
                <w:sz w:val="24"/>
                <w:szCs w:val="24"/>
              </w:rPr>
              <w:t>Gazete’de</w:t>
            </w:r>
            <w:proofErr w:type="spellEnd"/>
            <w:r w:rsidR="003923CB" w:rsidRPr="003923CB">
              <w:rPr>
                <w:rFonts w:ascii="Times New Roman" w:eastAsia="Calibri" w:hAnsi="Times New Roman" w:cs="Times New Roman"/>
                <w:sz w:val="24"/>
                <w:szCs w:val="24"/>
              </w:rPr>
              <w:t xml:space="preserve"> yayımlanan 5746 sayılı Araştırma, Geliştirme Ve Tasarım </w:t>
            </w:r>
            <w:proofErr w:type="gramStart"/>
            <w:r w:rsidR="003923CB" w:rsidRPr="003923CB">
              <w:rPr>
                <w:rFonts w:ascii="Times New Roman" w:eastAsia="Calibri" w:hAnsi="Times New Roman" w:cs="Times New Roman"/>
                <w:sz w:val="24"/>
                <w:szCs w:val="24"/>
              </w:rPr>
              <w:t>Faaliyetlerinin  Desteklenmesi</w:t>
            </w:r>
            <w:proofErr w:type="gramEnd"/>
            <w:r w:rsidR="003923CB" w:rsidRPr="003923CB">
              <w:rPr>
                <w:rFonts w:ascii="Times New Roman" w:eastAsia="Calibri" w:hAnsi="Times New Roman" w:cs="Times New Roman"/>
                <w:sz w:val="24"/>
                <w:szCs w:val="24"/>
              </w:rPr>
              <w:t xml:space="preserve"> Hakkında Kanun Genel Tebliği (Seri No: 6)’</w:t>
            </w:r>
            <w:proofErr w:type="spellStart"/>
            <w:r w:rsidR="003923CB" w:rsidRPr="003923CB">
              <w:rPr>
                <w:rFonts w:ascii="Times New Roman" w:eastAsia="Calibri" w:hAnsi="Times New Roman" w:cs="Times New Roman"/>
                <w:sz w:val="24"/>
                <w:szCs w:val="24"/>
              </w:rPr>
              <w:t>nde</w:t>
            </w:r>
            <w:proofErr w:type="spellEnd"/>
            <w:r w:rsidR="003923CB" w:rsidRPr="003923CB">
              <w:rPr>
                <w:rFonts w:ascii="Times New Roman" w:eastAsia="Calibri" w:hAnsi="Times New Roman" w:cs="Times New Roman"/>
                <w:sz w:val="24"/>
                <w:szCs w:val="24"/>
              </w:rPr>
              <w:t xml:space="preserve"> 28/2/2008 tarihli ve 5746 sayılı Araştırma, Geliştirme ve Tasarım Faaliyetlerinin Desteklenmesi Hakkında Kanun hükümleri ile 10/8/2016 tarihli ve 29797 sayılı Resmî </w:t>
            </w:r>
            <w:proofErr w:type="spellStart"/>
            <w:r w:rsidR="003923CB" w:rsidRPr="003923CB">
              <w:rPr>
                <w:rFonts w:ascii="Times New Roman" w:eastAsia="Calibri" w:hAnsi="Times New Roman" w:cs="Times New Roman"/>
                <w:sz w:val="24"/>
                <w:szCs w:val="24"/>
              </w:rPr>
              <w:t>Gazete’de</w:t>
            </w:r>
            <w:proofErr w:type="spellEnd"/>
            <w:r w:rsidR="003923CB" w:rsidRPr="003923CB">
              <w:rPr>
                <w:rFonts w:ascii="Times New Roman" w:eastAsia="Calibri" w:hAnsi="Times New Roman" w:cs="Times New Roman"/>
                <w:sz w:val="24"/>
                <w:szCs w:val="24"/>
              </w:rPr>
              <w:t xml:space="preserve"> yayımlanan ve söz konusu Kanunun uygulanmasına ilişkin usul ve esasların düzenlendiği Araştırma, Geliştirme ve Tasarım Faaliyetlerinin Desteklenmesine İlişkin Uygulama ve Denetim Yönetmeliğinde yer alan açıklamalar çerçevesinde, araştırma ve geliştirme faaliyetleri ile tasarım faaliyetlerine yönelik </w:t>
            </w:r>
            <w:r w:rsidR="003923CB" w:rsidRPr="003923CB">
              <w:rPr>
                <w:rFonts w:ascii="Times New Roman" w:eastAsia="Calibri" w:hAnsi="Times New Roman" w:cs="Times New Roman"/>
                <w:sz w:val="24"/>
                <w:szCs w:val="24"/>
              </w:rPr>
              <w:lastRenderedPageBreak/>
              <w:t xml:space="preserve">Ar-Ge ve tasarım indirimi ile </w:t>
            </w:r>
            <w:proofErr w:type="spellStart"/>
            <w:r w:rsidR="003923CB" w:rsidRPr="003923CB">
              <w:rPr>
                <w:rFonts w:ascii="Times New Roman" w:eastAsia="Calibri" w:hAnsi="Times New Roman" w:cs="Times New Roman"/>
                <w:sz w:val="24"/>
                <w:szCs w:val="24"/>
              </w:rPr>
              <w:t>teknogirişim</w:t>
            </w:r>
            <w:proofErr w:type="spellEnd"/>
            <w:r w:rsidR="003923CB" w:rsidRPr="003923CB">
              <w:rPr>
                <w:rFonts w:ascii="Times New Roman" w:eastAsia="Calibri" w:hAnsi="Times New Roman" w:cs="Times New Roman"/>
                <w:sz w:val="24"/>
                <w:szCs w:val="24"/>
              </w:rPr>
              <w:t xml:space="preserve"> sermaye desteğine ilişkin vergisel teşviklerin uygulamasına ilişkin hususlarda b</w:t>
            </w:r>
            <w:r>
              <w:rPr>
                <w:rFonts w:ascii="Times New Roman" w:eastAsia="Calibri" w:hAnsi="Times New Roman" w:cs="Times New Roman"/>
                <w:sz w:val="24"/>
                <w:szCs w:val="24"/>
              </w:rPr>
              <w:t>azı açıklamalarda bulunulmuştu.</w:t>
            </w:r>
          </w:p>
          <w:p w:rsidR="007664C4" w:rsidRDefault="007664C4" w:rsidP="007664C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 defa </w:t>
            </w:r>
            <w:r w:rsidRPr="007664C4">
              <w:rPr>
                <w:rFonts w:ascii="Times New Roman" w:eastAsia="Calibri" w:hAnsi="Times New Roman" w:cs="Times New Roman"/>
                <w:sz w:val="24"/>
                <w:szCs w:val="24"/>
              </w:rPr>
              <w:t>8 Mart 2017 tarihli ve 30001 sayılı Resmi Gazetede yayımlanan 5746 Sayılı Araştırma, Geliştirme ve Tasarım Faaliyetlerinin Desteklenmesi Hakkında Kanun Genel Tebliği (Seri No: 6)’</w:t>
            </w:r>
            <w:proofErr w:type="spellStart"/>
            <w:r w:rsidRPr="007664C4">
              <w:rPr>
                <w:rFonts w:ascii="Times New Roman" w:eastAsia="Calibri" w:hAnsi="Times New Roman" w:cs="Times New Roman"/>
                <w:sz w:val="24"/>
                <w:szCs w:val="24"/>
              </w:rPr>
              <w:t>nde</w:t>
            </w:r>
            <w:proofErr w:type="spellEnd"/>
            <w:r w:rsidRPr="007664C4">
              <w:rPr>
                <w:rFonts w:ascii="Times New Roman" w:eastAsia="Calibri" w:hAnsi="Times New Roman" w:cs="Times New Roman"/>
                <w:sz w:val="24"/>
                <w:szCs w:val="24"/>
              </w:rPr>
              <w:t xml:space="preserve"> Değişiklik Yapılmasına Dair Tebliğ (Seri No: 8) ile söz konusu Tebliğde değişiklik yapılmıştır.</w:t>
            </w:r>
          </w:p>
          <w:p w:rsidR="007664C4" w:rsidRDefault="007664C4" w:rsidP="007664C4">
            <w:pPr>
              <w:spacing w:after="0" w:line="360" w:lineRule="auto"/>
              <w:jc w:val="both"/>
              <w:rPr>
                <w:rFonts w:ascii="Times New Roman" w:eastAsia="Calibri" w:hAnsi="Times New Roman" w:cs="Times New Roman"/>
                <w:sz w:val="24"/>
                <w:szCs w:val="24"/>
              </w:rPr>
            </w:pPr>
          </w:p>
          <w:p w:rsidR="007664C4" w:rsidRPr="007664C4" w:rsidRDefault="007664C4" w:rsidP="007664C4">
            <w:pPr>
              <w:spacing w:after="0" w:line="360" w:lineRule="auto"/>
              <w:jc w:val="both"/>
              <w:rPr>
                <w:rFonts w:ascii="Times New Roman" w:eastAsia="Calibri" w:hAnsi="Times New Roman" w:cs="Times New Roman"/>
                <w:sz w:val="24"/>
                <w:szCs w:val="24"/>
              </w:rPr>
            </w:pPr>
            <w:r w:rsidRPr="007664C4">
              <w:rPr>
                <w:rFonts w:ascii="Times New Roman" w:eastAsia="Calibri" w:hAnsi="Times New Roman" w:cs="Times New Roman"/>
                <w:sz w:val="24"/>
                <w:szCs w:val="24"/>
              </w:rPr>
              <w:t>Bu değişiklikler aşağıdaki gibidir.</w:t>
            </w:r>
          </w:p>
          <w:p w:rsidR="007664C4" w:rsidRPr="007664C4" w:rsidRDefault="007664C4" w:rsidP="007664C4">
            <w:pPr>
              <w:spacing w:after="0" w:line="360" w:lineRule="auto"/>
              <w:jc w:val="both"/>
              <w:rPr>
                <w:rFonts w:ascii="Times New Roman" w:eastAsia="Calibri" w:hAnsi="Times New Roman" w:cs="Times New Roman"/>
                <w:sz w:val="24"/>
                <w:szCs w:val="24"/>
              </w:rPr>
            </w:pPr>
          </w:p>
          <w:p w:rsidR="007664C4" w:rsidRPr="007664C4" w:rsidRDefault="007664C4" w:rsidP="007664C4">
            <w:pPr>
              <w:numPr>
                <w:ilvl w:val="0"/>
                <w:numId w:val="5"/>
              </w:numPr>
              <w:spacing w:after="0" w:line="360" w:lineRule="auto"/>
              <w:jc w:val="both"/>
              <w:rPr>
                <w:rFonts w:ascii="Times New Roman" w:eastAsia="Calibri" w:hAnsi="Times New Roman" w:cs="Times New Roman"/>
                <w:sz w:val="24"/>
                <w:szCs w:val="24"/>
              </w:rPr>
            </w:pPr>
            <w:r w:rsidRPr="007664C4">
              <w:rPr>
                <w:rFonts w:ascii="Times New Roman" w:eastAsia="Calibri" w:hAnsi="Times New Roman" w:cs="Times New Roman"/>
                <w:sz w:val="24"/>
                <w:szCs w:val="24"/>
              </w:rPr>
              <w:t>Ar-Ge veya tasarım merkezleri alanı dışında geçirilen süreye ilişkin olarak; gerçek yol giderleri dâhil olmak üzere yol, konaklama, gündelik gibi adlar altında gider karşılığı olarak yapılan ödemeler ile sağlanan menfaatler;   personel giderleri olarak Ar-Ge ve tasarım indirimine konu edilebilecektir.</w:t>
            </w:r>
          </w:p>
          <w:p w:rsidR="007664C4" w:rsidRPr="007664C4" w:rsidRDefault="007664C4" w:rsidP="007664C4">
            <w:pPr>
              <w:numPr>
                <w:ilvl w:val="0"/>
                <w:numId w:val="5"/>
              </w:numPr>
              <w:spacing w:after="0" w:line="360" w:lineRule="auto"/>
              <w:jc w:val="both"/>
              <w:rPr>
                <w:rFonts w:ascii="Times New Roman" w:eastAsia="Calibri" w:hAnsi="Times New Roman" w:cs="Times New Roman"/>
                <w:sz w:val="24"/>
                <w:szCs w:val="24"/>
              </w:rPr>
            </w:pPr>
            <w:r w:rsidRPr="007664C4">
              <w:rPr>
                <w:rFonts w:ascii="Times New Roman" w:eastAsia="Calibri" w:hAnsi="Times New Roman" w:cs="Times New Roman"/>
                <w:sz w:val="24"/>
                <w:szCs w:val="24"/>
              </w:rPr>
              <w:t>Posta, kargo, kurye ve benzeri giderler;  genel giderler olarak Ar-Ge ve tasarım indirimine konu edilebilecektir.</w:t>
            </w:r>
          </w:p>
          <w:p w:rsidR="007664C4" w:rsidRPr="007664C4" w:rsidRDefault="007664C4" w:rsidP="007664C4">
            <w:pPr>
              <w:numPr>
                <w:ilvl w:val="0"/>
                <w:numId w:val="5"/>
              </w:numPr>
              <w:spacing w:after="0" w:line="360" w:lineRule="auto"/>
              <w:jc w:val="both"/>
              <w:rPr>
                <w:rFonts w:ascii="Times New Roman" w:eastAsia="Calibri" w:hAnsi="Times New Roman" w:cs="Times New Roman"/>
                <w:sz w:val="24"/>
                <w:szCs w:val="24"/>
              </w:rPr>
            </w:pPr>
            <w:r w:rsidRPr="007664C4">
              <w:rPr>
                <w:rFonts w:ascii="Times New Roman" w:eastAsia="Calibri" w:hAnsi="Times New Roman" w:cs="Times New Roman"/>
                <w:sz w:val="24"/>
                <w:szCs w:val="24"/>
              </w:rPr>
              <w:t xml:space="preserve">Büro ve kırtasiye gibi sarf malzemelerine ilişkin giderler Ar-Ge veya tasarım indirimi kapsamında değerlendirilebilecektir. </w:t>
            </w:r>
          </w:p>
          <w:p w:rsidR="007664C4" w:rsidRPr="007664C4" w:rsidRDefault="007664C4" w:rsidP="007664C4">
            <w:pPr>
              <w:numPr>
                <w:ilvl w:val="0"/>
                <w:numId w:val="5"/>
              </w:numPr>
              <w:spacing w:after="0" w:line="360" w:lineRule="auto"/>
              <w:jc w:val="both"/>
              <w:rPr>
                <w:rFonts w:ascii="Times New Roman" w:eastAsia="Calibri" w:hAnsi="Times New Roman" w:cs="Times New Roman"/>
                <w:sz w:val="24"/>
                <w:szCs w:val="24"/>
              </w:rPr>
            </w:pPr>
            <w:r w:rsidRPr="007664C4">
              <w:rPr>
                <w:rFonts w:ascii="Times New Roman" w:eastAsia="Calibri" w:hAnsi="Times New Roman" w:cs="Times New Roman"/>
                <w:sz w:val="24"/>
                <w:szCs w:val="24"/>
              </w:rPr>
              <w:t xml:space="preserve">Hukuki veya bilimsel danışmanlık hizmetleri, dışarıdan sağlanan fayda ve </w:t>
            </w:r>
            <w:proofErr w:type="gramStart"/>
            <w:r w:rsidRPr="007664C4">
              <w:rPr>
                <w:rFonts w:ascii="Times New Roman" w:eastAsia="Calibri" w:hAnsi="Times New Roman" w:cs="Times New Roman"/>
                <w:sz w:val="24"/>
                <w:szCs w:val="24"/>
              </w:rPr>
              <w:t>hizmetler  Ar</w:t>
            </w:r>
            <w:proofErr w:type="gramEnd"/>
            <w:r w:rsidRPr="007664C4">
              <w:rPr>
                <w:rFonts w:ascii="Times New Roman" w:eastAsia="Calibri" w:hAnsi="Times New Roman" w:cs="Times New Roman"/>
                <w:sz w:val="24"/>
                <w:szCs w:val="24"/>
              </w:rPr>
              <w:t>-Ge ve tasarım indirimine konu edilebilecektir.</w:t>
            </w:r>
          </w:p>
          <w:p w:rsidR="007664C4" w:rsidRPr="007664C4" w:rsidRDefault="007664C4" w:rsidP="007664C4">
            <w:pPr>
              <w:spacing w:after="0" w:line="360" w:lineRule="auto"/>
              <w:jc w:val="both"/>
              <w:rPr>
                <w:rFonts w:ascii="Times New Roman" w:eastAsia="Calibri" w:hAnsi="Times New Roman" w:cs="Times New Roman"/>
                <w:sz w:val="24"/>
                <w:szCs w:val="24"/>
              </w:rPr>
            </w:pPr>
          </w:p>
        </w:tc>
      </w:tr>
    </w:tbl>
    <w:p w:rsidR="00694C93" w:rsidRDefault="00694C93">
      <w:pPr>
        <w:spacing w:after="160" w:line="259" w:lineRule="auto"/>
      </w:pPr>
    </w:p>
    <w:p w:rsidR="009C789D" w:rsidRDefault="009C789D">
      <w:pPr>
        <w:spacing w:after="160" w:line="259" w:lineRule="auto"/>
      </w:pPr>
      <w:r w:rsidRPr="00217F41">
        <w:rPr>
          <w:rFonts w:ascii="Cambria" w:hAnsi="Cambria"/>
          <w:noProof/>
          <w:spacing w:val="-4"/>
          <w:lang w:eastAsia="tr-TR"/>
        </w:rPr>
        <w:drawing>
          <wp:inline distT="0" distB="0" distL="0" distR="0" wp14:anchorId="779CAE20" wp14:editId="50D0FE3B">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9C789D" w:rsidRPr="00300929" w:rsidRDefault="009C789D" w:rsidP="009C789D">
      <w:pPr>
        <w:spacing w:after="0" w:line="240" w:lineRule="auto"/>
        <w:rPr>
          <w:rFonts w:ascii="Arial" w:hAnsi="Arial" w:cs="Arial"/>
          <w:b/>
          <w:color w:val="00B0F0"/>
          <w:sz w:val="24"/>
          <w:szCs w:val="24"/>
        </w:rPr>
      </w:pPr>
      <w:r w:rsidRPr="00300929">
        <w:rPr>
          <w:rFonts w:ascii="Arial" w:hAnsi="Arial" w:cs="Arial"/>
          <w:b/>
          <w:color w:val="00B0F0"/>
          <w:sz w:val="24"/>
          <w:szCs w:val="24"/>
        </w:rPr>
        <w:t>BAKIŞ YMM VE BAĞIMSIZ DENETİM A.Ş</w:t>
      </w:r>
    </w:p>
    <w:p w:rsidR="009C789D" w:rsidRPr="00300929" w:rsidRDefault="009C789D" w:rsidP="009C789D">
      <w:pPr>
        <w:spacing w:after="0" w:line="240" w:lineRule="auto"/>
        <w:rPr>
          <w:rFonts w:ascii="Arial" w:hAnsi="Arial" w:cs="Arial"/>
          <w:b/>
          <w:color w:val="00B0F0"/>
          <w:sz w:val="24"/>
          <w:szCs w:val="24"/>
        </w:rPr>
      </w:pPr>
      <w:r w:rsidRPr="00300929">
        <w:rPr>
          <w:rFonts w:ascii="Arial" w:hAnsi="Arial" w:cs="Arial"/>
          <w:b/>
          <w:color w:val="00B0F0"/>
          <w:sz w:val="24"/>
          <w:szCs w:val="24"/>
        </w:rPr>
        <w:t xml:space="preserve">              YEMİNLİ MALİ MÜŞAVİR</w:t>
      </w:r>
    </w:p>
    <w:p w:rsidR="009C789D" w:rsidRDefault="009C789D" w:rsidP="009C789D">
      <w:pPr>
        <w:spacing w:after="160" w:line="259" w:lineRule="auto"/>
        <w:rPr>
          <w:rFonts w:ascii="Times New Roman" w:hAnsi="Times New Roman" w:cs="Times New Roman"/>
          <w:sz w:val="24"/>
          <w:szCs w:val="24"/>
        </w:rPr>
      </w:pPr>
      <w:r w:rsidRPr="00300929">
        <w:rPr>
          <w:rFonts w:ascii="Arial" w:eastAsia="Times New Roman" w:hAnsi="Arial" w:cs="Arial"/>
          <w:b/>
          <w:color w:val="00B0F0"/>
          <w:sz w:val="24"/>
          <w:szCs w:val="24"/>
          <w:lang w:eastAsia="tr-TR"/>
        </w:rPr>
        <w:t xml:space="preserve">                     İLHAN ALKILIÇ</w:t>
      </w:r>
    </w:p>
    <w:p w:rsidR="0076038E" w:rsidRDefault="0076038E">
      <w:pPr>
        <w:spacing w:after="160" w:line="259" w:lineRule="auto"/>
      </w:pPr>
      <w:r>
        <w:br w:type="page"/>
      </w:r>
    </w:p>
    <w:tbl>
      <w:tblPr>
        <w:tblW w:w="0" w:type="auto"/>
        <w:jc w:val="center"/>
        <w:tblCellMar>
          <w:left w:w="0" w:type="dxa"/>
          <w:right w:w="0" w:type="dxa"/>
        </w:tblCellMar>
        <w:tblLook w:val="04A0" w:firstRow="1" w:lastRow="0" w:firstColumn="1" w:lastColumn="0" w:noHBand="0" w:noVBand="1"/>
      </w:tblPr>
      <w:tblGrid>
        <w:gridCol w:w="9072"/>
      </w:tblGrid>
      <w:tr w:rsidR="007664C4" w:rsidRPr="007664C4" w:rsidTr="007664C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664C4" w:rsidRPr="007664C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664C4" w:rsidRPr="007664C4" w:rsidRDefault="007664C4" w:rsidP="007664C4">
                  <w:pPr>
                    <w:spacing w:after="0" w:line="240" w:lineRule="atLeast"/>
                    <w:rPr>
                      <w:rFonts w:ascii="Times New Roman" w:eastAsia="Times New Roman" w:hAnsi="Times New Roman" w:cs="Times New Roman"/>
                      <w:sz w:val="24"/>
                      <w:szCs w:val="24"/>
                      <w:lang w:eastAsia="tr-TR"/>
                    </w:rPr>
                  </w:pPr>
                  <w:r w:rsidRPr="007664C4">
                    <w:rPr>
                      <w:rFonts w:ascii="Arial" w:eastAsia="Times New Roman" w:hAnsi="Arial" w:cs="Arial"/>
                      <w:sz w:val="16"/>
                      <w:szCs w:val="16"/>
                      <w:lang w:eastAsia="tr-TR"/>
                    </w:rPr>
                    <w:lastRenderedPageBreak/>
                    <w:t>8 Mart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664C4" w:rsidRPr="007664C4" w:rsidRDefault="007664C4" w:rsidP="007664C4">
                  <w:pPr>
                    <w:spacing w:after="0" w:line="240" w:lineRule="atLeast"/>
                    <w:jc w:val="center"/>
                    <w:rPr>
                      <w:rFonts w:ascii="Times New Roman" w:eastAsia="Times New Roman" w:hAnsi="Times New Roman" w:cs="Times New Roman"/>
                      <w:sz w:val="24"/>
                      <w:szCs w:val="24"/>
                      <w:lang w:eastAsia="tr-TR"/>
                    </w:rPr>
                  </w:pPr>
                  <w:r w:rsidRPr="007664C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664C4" w:rsidRPr="007664C4" w:rsidRDefault="007664C4" w:rsidP="007664C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664C4">
                    <w:rPr>
                      <w:rFonts w:ascii="Arial" w:eastAsia="Times New Roman" w:hAnsi="Arial" w:cs="Arial"/>
                      <w:sz w:val="16"/>
                      <w:szCs w:val="16"/>
                      <w:lang w:eastAsia="tr-TR"/>
                    </w:rPr>
                    <w:t>Sayı : 30001</w:t>
                  </w:r>
                  <w:proofErr w:type="gramEnd"/>
                </w:p>
              </w:tc>
            </w:tr>
            <w:tr w:rsidR="007664C4" w:rsidRPr="007664C4">
              <w:trPr>
                <w:trHeight w:val="480"/>
                <w:jc w:val="center"/>
              </w:trPr>
              <w:tc>
                <w:tcPr>
                  <w:tcW w:w="8789" w:type="dxa"/>
                  <w:gridSpan w:val="3"/>
                  <w:tcMar>
                    <w:top w:w="0" w:type="dxa"/>
                    <w:left w:w="108" w:type="dxa"/>
                    <w:bottom w:w="0" w:type="dxa"/>
                    <w:right w:w="108" w:type="dxa"/>
                  </w:tcMar>
                  <w:vAlign w:val="center"/>
                  <w:hideMark/>
                </w:tcPr>
                <w:p w:rsidR="007664C4" w:rsidRPr="007664C4" w:rsidRDefault="007664C4" w:rsidP="007664C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664C4">
                    <w:rPr>
                      <w:rFonts w:ascii="Arial" w:eastAsia="Times New Roman" w:hAnsi="Arial" w:cs="Arial"/>
                      <w:b/>
                      <w:bCs/>
                      <w:color w:val="000080"/>
                      <w:sz w:val="18"/>
                      <w:szCs w:val="18"/>
                      <w:lang w:eastAsia="tr-TR"/>
                    </w:rPr>
                    <w:t>TEBLİĞ</w:t>
                  </w:r>
                </w:p>
              </w:tc>
            </w:tr>
            <w:tr w:rsidR="007664C4" w:rsidRPr="007664C4">
              <w:trPr>
                <w:trHeight w:val="480"/>
                <w:jc w:val="center"/>
              </w:trPr>
              <w:tc>
                <w:tcPr>
                  <w:tcW w:w="8789" w:type="dxa"/>
                  <w:gridSpan w:val="3"/>
                  <w:tcMar>
                    <w:top w:w="0" w:type="dxa"/>
                    <w:left w:w="108" w:type="dxa"/>
                    <w:bottom w:w="0" w:type="dxa"/>
                    <w:right w:w="108" w:type="dxa"/>
                  </w:tcMar>
                  <w:vAlign w:val="center"/>
                  <w:hideMark/>
                </w:tcPr>
                <w:p w:rsidR="007664C4" w:rsidRPr="007664C4" w:rsidRDefault="007664C4" w:rsidP="007664C4">
                  <w:pPr>
                    <w:spacing w:after="0" w:line="240" w:lineRule="atLeast"/>
                    <w:ind w:firstLine="566"/>
                    <w:jc w:val="both"/>
                    <w:rPr>
                      <w:rFonts w:ascii="Times New Roman" w:eastAsia="Times New Roman" w:hAnsi="Times New Roman" w:cs="Times New Roman"/>
                      <w:u w:val="single"/>
                      <w:lang w:eastAsia="tr-TR"/>
                    </w:rPr>
                  </w:pPr>
                  <w:r w:rsidRPr="007664C4">
                    <w:rPr>
                      <w:rFonts w:ascii="Times New Roman" w:eastAsia="Times New Roman" w:hAnsi="Times New Roman" w:cs="Times New Roman"/>
                      <w:sz w:val="18"/>
                      <w:szCs w:val="18"/>
                      <w:u w:val="single"/>
                      <w:lang w:eastAsia="tr-TR"/>
                    </w:rPr>
                    <w:t>Maliye Bakanlığı (Gelir İdaresi Başkanlığı)’</w:t>
                  </w:r>
                  <w:proofErr w:type="spellStart"/>
                  <w:r w:rsidRPr="007664C4">
                    <w:rPr>
                      <w:rFonts w:ascii="Times New Roman" w:eastAsia="Times New Roman" w:hAnsi="Times New Roman" w:cs="Times New Roman"/>
                      <w:sz w:val="18"/>
                      <w:szCs w:val="18"/>
                      <w:u w:val="single"/>
                      <w:lang w:eastAsia="tr-TR"/>
                    </w:rPr>
                    <w:t>ndan</w:t>
                  </w:r>
                  <w:proofErr w:type="spellEnd"/>
                  <w:r w:rsidRPr="007664C4">
                    <w:rPr>
                      <w:rFonts w:ascii="Times New Roman" w:eastAsia="Times New Roman" w:hAnsi="Times New Roman" w:cs="Times New Roman"/>
                      <w:sz w:val="18"/>
                      <w:szCs w:val="18"/>
                      <w:u w:val="single"/>
                      <w:lang w:eastAsia="tr-TR"/>
                    </w:rPr>
                    <w:t>:</w:t>
                  </w:r>
                </w:p>
                <w:p w:rsidR="007664C4" w:rsidRPr="007664C4" w:rsidRDefault="007664C4" w:rsidP="007664C4">
                  <w:pPr>
                    <w:spacing w:after="0" w:line="240" w:lineRule="atLeast"/>
                    <w:jc w:val="center"/>
                    <w:rPr>
                      <w:rFonts w:ascii="Times New Roman" w:eastAsia="Times New Roman" w:hAnsi="Times New Roman" w:cs="Times New Roman"/>
                      <w:b/>
                      <w:bCs/>
                      <w:sz w:val="19"/>
                      <w:szCs w:val="19"/>
                      <w:lang w:eastAsia="tr-TR"/>
                    </w:rPr>
                  </w:pPr>
                  <w:r w:rsidRPr="007664C4">
                    <w:rPr>
                      <w:rFonts w:ascii="Times New Roman" w:eastAsia="Times New Roman" w:hAnsi="Times New Roman" w:cs="Times New Roman"/>
                      <w:b/>
                      <w:bCs/>
                      <w:sz w:val="18"/>
                      <w:szCs w:val="18"/>
                      <w:lang w:eastAsia="tr-TR"/>
                    </w:rPr>
                    <w:t>5746 SAYILI ARAŞTIRMA, GELİŞTİRME VE TASARIM FAALİYETLERİNİN</w:t>
                  </w:r>
                </w:p>
                <w:p w:rsidR="007664C4" w:rsidRPr="007664C4" w:rsidRDefault="007664C4" w:rsidP="007664C4">
                  <w:pPr>
                    <w:spacing w:after="0" w:line="240" w:lineRule="atLeast"/>
                    <w:jc w:val="center"/>
                    <w:rPr>
                      <w:rFonts w:ascii="Times New Roman" w:eastAsia="Times New Roman" w:hAnsi="Times New Roman" w:cs="Times New Roman"/>
                      <w:b/>
                      <w:bCs/>
                      <w:sz w:val="19"/>
                      <w:szCs w:val="19"/>
                      <w:lang w:eastAsia="tr-TR"/>
                    </w:rPr>
                  </w:pPr>
                  <w:r w:rsidRPr="007664C4">
                    <w:rPr>
                      <w:rFonts w:ascii="Times New Roman" w:eastAsia="Times New Roman" w:hAnsi="Times New Roman" w:cs="Times New Roman"/>
                      <w:b/>
                      <w:bCs/>
                      <w:sz w:val="18"/>
                      <w:szCs w:val="18"/>
                      <w:lang w:eastAsia="tr-TR"/>
                    </w:rPr>
                    <w:t>DESTEKLENMESİ HAKKINDA KANUN GENEL TEBLİĞİ (SERİ NO: 6)’NDE</w:t>
                  </w:r>
                </w:p>
                <w:p w:rsidR="007664C4" w:rsidRPr="007664C4" w:rsidRDefault="007664C4" w:rsidP="007664C4">
                  <w:pPr>
                    <w:spacing w:after="0" w:line="240" w:lineRule="atLeast"/>
                    <w:jc w:val="center"/>
                    <w:rPr>
                      <w:rFonts w:ascii="Times New Roman" w:eastAsia="Times New Roman" w:hAnsi="Times New Roman" w:cs="Times New Roman"/>
                      <w:b/>
                      <w:bCs/>
                      <w:sz w:val="19"/>
                      <w:szCs w:val="19"/>
                      <w:lang w:eastAsia="tr-TR"/>
                    </w:rPr>
                  </w:pPr>
                  <w:r w:rsidRPr="007664C4">
                    <w:rPr>
                      <w:rFonts w:ascii="Times New Roman" w:eastAsia="Times New Roman" w:hAnsi="Times New Roman" w:cs="Times New Roman"/>
                      <w:b/>
                      <w:bCs/>
                      <w:sz w:val="18"/>
                      <w:szCs w:val="18"/>
                      <w:lang w:eastAsia="tr-TR"/>
                    </w:rPr>
                    <w:t>DEĞİŞİKLİK YAPILMASINA DAİR TEBLİĞ</w:t>
                  </w:r>
                </w:p>
                <w:p w:rsidR="007664C4" w:rsidRPr="007664C4" w:rsidRDefault="007664C4" w:rsidP="007664C4">
                  <w:pPr>
                    <w:spacing w:after="0" w:line="240" w:lineRule="atLeast"/>
                    <w:jc w:val="center"/>
                    <w:rPr>
                      <w:rFonts w:ascii="Times New Roman" w:eastAsia="Times New Roman" w:hAnsi="Times New Roman" w:cs="Times New Roman"/>
                      <w:b/>
                      <w:bCs/>
                      <w:sz w:val="19"/>
                      <w:szCs w:val="19"/>
                      <w:lang w:eastAsia="tr-TR"/>
                    </w:rPr>
                  </w:pPr>
                  <w:r w:rsidRPr="007664C4">
                    <w:rPr>
                      <w:rFonts w:ascii="Times New Roman" w:eastAsia="Times New Roman" w:hAnsi="Times New Roman" w:cs="Times New Roman"/>
                      <w:b/>
                      <w:bCs/>
                      <w:sz w:val="18"/>
                      <w:szCs w:val="18"/>
                      <w:lang w:eastAsia="tr-TR"/>
                    </w:rPr>
                    <w:t>(SERİ NO: 8)</w:t>
                  </w:r>
                </w:p>
                <w:p w:rsidR="007664C4" w:rsidRPr="007664C4" w:rsidRDefault="007664C4" w:rsidP="007664C4">
                  <w:pPr>
                    <w:spacing w:after="0" w:line="240" w:lineRule="atLeast"/>
                    <w:ind w:firstLine="566"/>
                    <w:jc w:val="both"/>
                    <w:rPr>
                      <w:rFonts w:ascii="Times New Roman" w:eastAsia="Times New Roman" w:hAnsi="Times New Roman" w:cs="Times New Roman"/>
                      <w:sz w:val="19"/>
                      <w:szCs w:val="19"/>
                      <w:lang w:eastAsia="tr-TR"/>
                    </w:rPr>
                  </w:pPr>
                  <w:r w:rsidRPr="007664C4">
                    <w:rPr>
                      <w:rFonts w:ascii="Times New Roman" w:eastAsia="Times New Roman" w:hAnsi="Times New Roman" w:cs="Times New Roman"/>
                      <w:b/>
                      <w:bCs/>
                      <w:sz w:val="18"/>
                      <w:szCs w:val="18"/>
                      <w:lang w:eastAsia="tr-TR"/>
                    </w:rPr>
                    <w:t>MADDE 1 –</w:t>
                  </w:r>
                  <w:r w:rsidRPr="007664C4">
                    <w:rPr>
                      <w:rFonts w:ascii="Times New Roman" w:eastAsia="Times New Roman" w:hAnsi="Times New Roman" w:cs="Times New Roman"/>
                      <w:sz w:val="18"/>
                      <w:szCs w:val="18"/>
                      <w:lang w:eastAsia="tr-TR"/>
                    </w:rPr>
                    <w:t xml:space="preserve"> 30/9/2016 tarihli ve 29843 sayılı Resmî </w:t>
                  </w:r>
                  <w:proofErr w:type="spellStart"/>
                  <w:r w:rsidRPr="007664C4">
                    <w:rPr>
                      <w:rFonts w:ascii="Times New Roman" w:eastAsia="Times New Roman" w:hAnsi="Times New Roman" w:cs="Times New Roman"/>
                      <w:sz w:val="18"/>
                      <w:szCs w:val="18"/>
                      <w:lang w:eastAsia="tr-TR"/>
                    </w:rPr>
                    <w:t>Gazete’de</w:t>
                  </w:r>
                  <w:proofErr w:type="spellEnd"/>
                  <w:r w:rsidRPr="007664C4">
                    <w:rPr>
                      <w:rFonts w:ascii="Times New Roman" w:eastAsia="Times New Roman" w:hAnsi="Times New Roman" w:cs="Times New Roman"/>
                      <w:sz w:val="18"/>
                      <w:szCs w:val="18"/>
                      <w:lang w:eastAsia="tr-TR"/>
                    </w:rPr>
                    <w:t xml:space="preserve"> yayımlanan 5746 Sayılı Araştırma, Geliştirme ve Tasarım Faaliyetlerinin Desteklenmesi Hakkında Kanun Genel Tebliği (Seri No: 6)’</w:t>
                  </w:r>
                  <w:proofErr w:type="spellStart"/>
                  <w:r w:rsidRPr="007664C4">
                    <w:rPr>
                      <w:rFonts w:ascii="Times New Roman" w:eastAsia="Times New Roman" w:hAnsi="Times New Roman" w:cs="Times New Roman"/>
                      <w:sz w:val="18"/>
                      <w:szCs w:val="18"/>
                      <w:lang w:eastAsia="tr-TR"/>
                    </w:rPr>
                    <w:t>nin</w:t>
                  </w:r>
                  <w:proofErr w:type="spellEnd"/>
                  <w:r w:rsidRPr="007664C4">
                    <w:rPr>
                      <w:rFonts w:ascii="Times New Roman" w:eastAsia="Times New Roman" w:hAnsi="Times New Roman" w:cs="Times New Roman"/>
                      <w:sz w:val="18"/>
                      <w:szCs w:val="18"/>
                      <w:lang w:eastAsia="tr-TR"/>
                    </w:rPr>
                    <w:t> 4 üncü maddesinin birinci fıkrasının (c) bendinin son cümlesi yürürlükten kaldırılmış, (ç) bendinde yer alan “haberleşme” ibaresinden sonra gelmek üzere “(posta, kargo, kurye ve benzeri giderler </w:t>
                  </w:r>
                  <w:proofErr w:type="gramStart"/>
                  <w:r w:rsidRPr="007664C4">
                    <w:rPr>
                      <w:rFonts w:ascii="Times New Roman" w:eastAsia="Times New Roman" w:hAnsi="Times New Roman" w:cs="Times New Roman"/>
                      <w:sz w:val="18"/>
                      <w:szCs w:val="18"/>
                      <w:lang w:eastAsia="tr-TR"/>
                    </w:rPr>
                    <w:t>dahil</w:t>
                  </w:r>
                  <w:proofErr w:type="gramEnd"/>
                  <w:r w:rsidRPr="007664C4">
                    <w:rPr>
                      <w:rFonts w:ascii="Times New Roman" w:eastAsia="Times New Roman" w:hAnsi="Times New Roman" w:cs="Times New Roman"/>
                      <w:sz w:val="18"/>
                      <w:szCs w:val="18"/>
                      <w:lang w:eastAsia="tr-TR"/>
                    </w:rPr>
                    <w:t>)” ibaresi eklenmiş, (ç) bendinin (1) numaralı alt bendinin son cümlesi yürürlükten kaldırılmış ve (d) bendinde yer alan “ve analiz hizmetleri” ibaresi “ve analiz hizmetleri, hukuki veya bilimsel danışmanlık hizmetleri” olarak değiştirilmiştir.</w:t>
                  </w:r>
                </w:p>
                <w:p w:rsidR="007664C4" w:rsidRPr="007664C4" w:rsidRDefault="007664C4" w:rsidP="007664C4">
                  <w:pPr>
                    <w:spacing w:after="0" w:line="240" w:lineRule="atLeast"/>
                    <w:ind w:firstLine="566"/>
                    <w:jc w:val="both"/>
                    <w:rPr>
                      <w:rFonts w:ascii="Times New Roman" w:eastAsia="Times New Roman" w:hAnsi="Times New Roman" w:cs="Times New Roman"/>
                      <w:sz w:val="19"/>
                      <w:szCs w:val="19"/>
                      <w:lang w:eastAsia="tr-TR"/>
                    </w:rPr>
                  </w:pPr>
                  <w:r w:rsidRPr="007664C4">
                    <w:rPr>
                      <w:rFonts w:ascii="Times New Roman" w:eastAsia="Times New Roman" w:hAnsi="Times New Roman" w:cs="Times New Roman"/>
                      <w:b/>
                      <w:bCs/>
                      <w:sz w:val="18"/>
                      <w:szCs w:val="18"/>
                      <w:lang w:eastAsia="tr-TR"/>
                    </w:rPr>
                    <w:t>MADDE 2 –</w:t>
                  </w:r>
                  <w:r w:rsidRPr="007664C4">
                    <w:rPr>
                      <w:rFonts w:ascii="Times New Roman" w:eastAsia="Times New Roman" w:hAnsi="Times New Roman" w:cs="Times New Roman"/>
                      <w:sz w:val="18"/>
                      <w:szCs w:val="18"/>
                      <w:lang w:eastAsia="tr-TR"/>
                    </w:rPr>
                    <w:t> Bu Tebliğ, </w:t>
                  </w:r>
                  <w:proofErr w:type="gramStart"/>
                  <w:r w:rsidRPr="007664C4">
                    <w:rPr>
                      <w:rFonts w:ascii="Times New Roman" w:eastAsia="Times New Roman" w:hAnsi="Times New Roman" w:cs="Times New Roman"/>
                      <w:sz w:val="18"/>
                      <w:szCs w:val="18"/>
                      <w:lang w:eastAsia="tr-TR"/>
                    </w:rPr>
                    <w:t>1/3/2016</w:t>
                  </w:r>
                  <w:proofErr w:type="gramEnd"/>
                  <w:r w:rsidRPr="007664C4">
                    <w:rPr>
                      <w:rFonts w:ascii="Times New Roman" w:eastAsia="Times New Roman" w:hAnsi="Times New Roman" w:cs="Times New Roman"/>
                      <w:sz w:val="18"/>
                      <w:szCs w:val="18"/>
                      <w:lang w:eastAsia="tr-TR"/>
                    </w:rPr>
                    <w:t> tarihinden itibaren geçerli olmak üzere yayımı tarihinde yürürlüğe girer.</w:t>
                  </w:r>
                </w:p>
                <w:p w:rsidR="007664C4" w:rsidRPr="007664C4" w:rsidRDefault="007664C4" w:rsidP="007664C4">
                  <w:pPr>
                    <w:spacing w:after="0" w:line="240" w:lineRule="atLeast"/>
                    <w:ind w:firstLine="566"/>
                    <w:jc w:val="both"/>
                    <w:rPr>
                      <w:rFonts w:ascii="Times New Roman" w:eastAsia="Times New Roman" w:hAnsi="Times New Roman" w:cs="Times New Roman"/>
                      <w:sz w:val="19"/>
                      <w:szCs w:val="19"/>
                      <w:lang w:eastAsia="tr-TR"/>
                    </w:rPr>
                  </w:pPr>
                  <w:r w:rsidRPr="007664C4">
                    <w:rPr>
                      <w:rFonts w:ascii="Times New Roman" w:eastAsia="Times New Roman" w:hAnsi="Times New Roman" w:cs="Times New Roman"/>
                      <w:b/>
                      <w:bCs/>
                      <w:sz w:val="18"/>
                      <w:szCs w:val="18"/>
                      <w:lang w:eastAsia="tr-TR"/>
                    </w:rPr>
                    <w:t>MADDE 3 –</w:t>
                  </w:r>
                  <w:r w:rsidRPr="007664C4">
                    <w:rPr>
                      <w:rFonts w:ascii="Times New Roman" w:eastAsia="Times New Roman" w:hAnsi="Times New Roman" w:cs="Times New Roman"/>
                      <w:sz w:val="18"/>
                      <w:szCs w:val="18"/>
                      <w:lang w:eastAsia="tr-TR"/>
                    </w:rPr>
                    <w:t> Bu Tebliğ hükümlerini Maliye Bakanı yürütür.</w:t>
                  </w:r>
                </w:p>
                <w:p w:rsidR="007664C4" w:rsidRPr="007664C4" w:rsidRDefault="007664C4" w:rsidP="007664C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664C4">
                    <w:rPr>
                      <w:rFonts w:ascii="Arial" w:eastAsia="Times New Roman" w:hAnsi="Arial" w:cs="Arial"/>
                      <w:b/>
                      <w:bCs/>
                      <w:color w:val="000080"/>
                      <w:sz w:val="18"/>
                      <w:szCs w:val="18"/>
                      <w:lang w:eastAsia="tr-TR"/>
                    </w:rPr>
                    <w:t> </w:t>
                  </w:r>
                </w:p>
              </w:tc>
            </w:tr>
          </w:tbl>
          <w:p w:rsidR="007664C4" w:rsidRPr="007664C4" w:rsidRDefault="007664C4" w:rsidP="007664C4">
            <w:pPr>
              <w:spacing w:after="0" w:line="240" w:lineRule="auto"/>
              <w:rPr>
                <w:rFonts w:ascii="Times New Roman" w:eastAsia="Times New Roman" w:hAnsi="Times New Roman" w:cs="Times New Roman"/>
                <w:sz w:val="24"/>
                <w:szCs w:val="24"/>
                <w:lang w:eastAsia="tr-TR"/>
              </w:rPr>
            </w:pPr>
          </w:p>
        </w:tc>
      </w:tr>
    </w:tbl>
    <w:p w:rsidR="007664C4" w:rsidRPr="007664C4" w:rsidRDefault="007664C4" w:rsidP="007664C4">
      <w:pPr>
        <w:spacing w:after="0" w:line="240" w:lineRule="auto"/>
        <w:jc w:val="center"/>
        <w:rPr>
          <w:rFonts w:ascii="Times New Roman" w:eastAsia="Times New Roman" w:hAnsi="Times New Roman" w:cs="Times New Roman"/>
          <w:color w:val="000000"/>
          <w:sz w:val="27"/>
          <w:szCs w:val="27"/>
          <w:lang w:eastAsia="tr-TR"/>
        </w:rPr>
      </w:pPr>
      <w:r w:rsidRPr="007664C4">
        <w:rPr>
          <w:rFonts w:ascii="Times New Roman" w:eastAsia="Times New Roman" w:hAnsi="Times New Roman" w:cs="Times New Roman"/>
          <w:color w:val="000000"/>
          <w:sz w:val="27"/>
          <w:szCs w:val="27"/>
          <w:lang w:eastAsia="tr-TR"/>
        </w:rPr>
        <w:t> </w:t>
      </w:r>
    </w:p>
    <w:p w:rsidR="00E5223D" w:rsidRDefault="00791C7D" w:rsidP="003923CB">
      <w:pPr>
        <w:spacing w:before="100" w:beforeAutospacing="1" w:after="100" w:afterAutospacing="1" w:line="240" w:lineRule="auto"/>
        <w:jc w:val="center"/>
      </w:pPr>
      <w:r w:rsidRPr="00960A0B">
        <w:rPr>
          <w:rFonts w:ascii="Times New Roman" w:hAnsi="Times New Roman" w:cs="Times New Roman"/>
          <w:sz w:val="24"/>
          <w:szCs w:val="24"/>
          <w:lang w:eastAsia="tr-TR"/>
        </w:rPr>
        <w:t> </w:t>
      </w:r>
    </w:p>
    <w:sectPr w:rsidR="00E52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4911"/>
    <w:multiLevelType w:val="hybridMultilevel"/>
    <w:tmpl w:val="866E8B4C"/>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E53393"/>
    <w:multiLevelType w:val="hybridMultilevel"/>
    <w:tmpl w:val="8166BCA0"/>
    <w:lvl w:ilvl="0" w:tplc="6A8E5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105D5"/>
    <w:multiLevelType w:val="hybridMultilevel"/>
    <w:tmpl w:val="5F06BF1E"/>
    <w:lvl w:ilvl="0" w:tplc="DC1234D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F0FE1"/>
    <w:multiLevelType w:val="hybridMultilevel"/>
    <w:tmpl w:val="D16CA48E"/>
    <w:lvl w:ilvl="0" w:tplc="F8A6B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84126"/>
    <w:multiLevelType w:val="hybridMultilevel"/>
    <w:tmpl w:val="1E5E8504"/>
    <w:lvl w:ilvl="0" w:tplc="2BF02118">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86"/>
    <w:rsid w:val="00003940"/>
    <w:rsid w:val="000A3386"/>
    <w:rsid w:val="00134AB3"/>
    <w:rsid w:val="002D4E91"/>
    <w:rsid w:val="003923CB"/>
    <w:rsid w:val="003D339E"/>
    <w:rsid w:val="003E2FC8"/>
    <w:rsid w:val="00413D66"/>
    <w:rsid w:val="00483D3F"/>
    <w:rsid w:val="004D20F1"/>
    <w:rsid w:val="005B5303"/>
    <w:rsid w:val="00613D86"/>
    <w:rsid w:val="006463B4"/>
    <w:rsid w:val="00694C93"/>
    <w:rsid w:val="006E20C0"/>
    <w:rsid w:val="0076038E"/>
    <w:rsid w:val="007664C4"/>
    <w:rsid w:val="007809BC"/>
    <w:rsid w:val="00791C7D"/>
    <w:rsid w:val="007C095A"/>
    <w:rsid w:val="007D3DA8"/>
    <w:rsid w:val="008155D7"/>
    <w:rsid w:val="00876630"/>
    <w:rsid w:val="009016F2"/>
    <w:rsid w:val="00965C43"/>
    <w:rsid w:val="009A27C4"/>
    <w:rsid w:val="009C789D"/>
    <w:rsid w:val="00A462C9"/>
    <w:rsid w:val="00BA2985"/>
    <w:rsid w:val="00C109AB"/>
    <w:rsid w:val="00C17B9A"/>
    <w:rsid w:val="00D17BE1"/>
    <w:rsid w:val="00D70E94"/>
    <w:rsid w:val="00E5223D"/>
    <w:rsid w:val="00EA3D86"/>
    <w:rsid w:val="00F374F8"/>
    <w:rsid w:val="00F63849"/>
    <w:rsid w:val="00F85E14"/>
    <w:rsid w:val="00FB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FA227-DBDE-4825-B4A5-D5ECB175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D86"/>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13D86"/>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13D86"/>
    <w:pPr>
      <w:spacing w:after="0" w:line="240" w:lineRule="auto"/>
    </w:pPr>
    <w:rPr>
      <w:lang w:val="tr-TR"/>
    </w:rPr>
  </w:style>
  <w:style w:type="paragraph" w:styleId="ListeParagraf">
    <w:name w:val="List Paragraph"/>
    <w:basedOn w:val="Normal"/>
    <w:uiPriority w:val="34"/>
    <w:qFormat/>
    <w:rsid w:val="00613D86"/>
    <w:pPr>
      <w:ind w:left="720"/>
      <w:contextualSpacing/>
    </w:pPr>
  </w:style>
  <w:style w:type="paragraph" w:styleId="BalonMetni">
    <w:name w:val="Balloon Text"/>
    <w:basedOn w:val="Normal"/>
    <w:link w:val="BalonMetniChar"/>
    <w:uiPriority w:val="99"/>
    <w:semiHidden/>
    <w:unhideWhenUsed/>
    <w:rsid w:val="00D70E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0E94"/>
    <w:rPr>
      <w:rFonts w:ascii="Segoe UI" w:hAnsi="Segoe UI" w:cs="Segoe UI"/>
      <w:sz w:val="18"/>
      <w:szCs w:val="18"/>
      <w:lang w:val="tr-TR"/>
    </w:rPr>
  </w:style>
  <w:style w:type="paragraph" w:customStyle="1" w:styleId="Default">
    <w:name w:val="Default"/>
    <w:uiPriority w:val="99"/>
    <w:rsid w:val="005B5303"/>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614">
      <w:bodyDiv w:val="1"/>
      <w:marLeft w:val="0"/>
      <w:marRight w:val="0"/>
      <w:marTop w:val="0"/>
      <w:marBottom w:val="0"/>
      <w:divBdr>
        <w:top w:val="none" w:sz="0" w:space="0" w:color="auto"/>
        <w:left w:val="none" w:sz="0" w:space="0" w:color="auto"/>
        <w:bottom w:val="none" w:sz="0" w:space="0" w:color="auto"/>
        <w:right w:val="none" w:sz="0" w:space="0" w:color="auto"/>
      </w:divBdr>
    </w:div>
    <w:div w:id="576675420">
      <w:bodyDiv w:val="1"/>
      <w:marLeft w:val="0"/>
      <w:marRight w:val="0"/>
      <w:marTop w:val="0"/>
      <w:marBottom w:val="0"/>
      <w:divBdr>
        <w:top w:val="none" w:sz="0" w:space="0" w:color="auto"/>
        <w:left w:val="none" w:sz="0" w:space="0" w:color="auto"/>
        <w:bottom w:val="none" w:sz="0" w:space="0" w:color="auto"/>
        <w:right w:val="none" w:sz="0" w:space="0" w:color="auto"/>
      </w:divBdr>
    </w:div>
    <w:div w:id="642271771">
      <w:bodyDiv w:val="1"/>
      <w:marLeft w:val="0"/>
      <w:marRight w:val="0"/>
      <w:marTop w:val="0"/>
      <w:marBottom w:val="0"/>
      <w:divBdr>
        <w:top w:val="none" w:sz="0" w:space="0" w:color="auto"/>
        <w:left w:val="none" w:sz="0" w:space="0" w:color="auto"/>
        <w:bottom w:val="none" w:sz="0" w:space="0" w:color="auto"/>
        <w:right w:val="none" w:sz="0" w:space="0" w:color="auto"/>
      </w:divBdr>
    </w:div>
    <w:div w:id="21062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121CE-CE85-491F-9214-3D65B0F8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OZ</dc:creator>
  <cp:keywords/>
  <dc:description/>
  <cp:lastModifiedBy>petek çelebi</cp:lastModifiedBy>
  <cp:revision>2</cp:revision>
  <cp:lastPrinted>2015-12-22T23:57:00Z</cp:lastPrinted>
  <dcterms:created xsi:type="dcterms:W3CDTF">2017-03-09T06:35:00Z</dcterms:created>
  <dcterms:modified xsi:type="dcterms:W3CDTF">2017-03-09T06:35:00Z</dcterms:modified>
</cp:coreProperties>
</file>