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19E" w:rsidRPr="00DB2FEC" w:rsidRDefault="006A271D" w:rsidP="0043519E">
      <w:pPr>
        <w:rPr>
          <w:rFonts w:cs="Times New Roman"/>
          <w:szCs w:val="24"/>
        </w:rPr>
      </w:pPr>
      <w:r w:rsidRPr="00217F41">
        <w:rPr>
          <w:rFonts w:ascii="Cambria" w:hAnsi="Cambria"/>
          <w:noProof/>
          <w:spacing w:val="-4"/>
          <w:lang w:eastAsia="tr-TR"/>
        </w:rPr>
        <w:drawing>
          <wp:inline distT="0" distB="0" distL="0" distR="0" wp14:anchorId="645658AF" wp14:editId="5F9514C7">
            <wp:extent cx="1871345" cy="469265"/>
            <wp:effectExtent l="0" t="0" r="0" b="6985"/>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71345" cy="469265"/>
                    </a:xfrm>
                    <a:prstGeom prst="rect">
                      <a:avLst/>
                    </a:prstGeom>
                    <a:noFill/>
                  </pic:spPr>
                </pic:pic>
              </a:graphicData>
            </a:graphic>
          </wp:inline>
        </w:drawing>
      </w:r>
    </w:p>
    <w:tbl>
      <w:tblPr>
        <w:tblStyle w:val="TabloKlavuzu"/>
        <w:tblW w:w="0" w:type="auto"/>
        <w:tblLook w:val="04A0" w:firstRow="1" w:lastRow="0" w:firstColumn="1" w:lastColumn="0" w:noHBand="0" w:noVBand="1"/>
      </w:tblPr>
      <w:tblGrid>
        <w:gridCol w:w="1951"/>
        <w:gridCol w:w="7236"/>
      </w:tblGrid>
      <w:tr w:rsidR="0043519E" w:rsidRPr="00DB2FEC" w:rsidTr="006A271D">
        <w:tc>
          <w:tcPr>
            <w:tcW w:w="9187" w:type="dxa"/>
            <w:gridSpan w:val="2"/>
          </w:tcPr>
          <w:p w:rsidR="0043519E" w:rsidRPr="00DB2FEC" w:rsidRDefault="0043519E" w:rsidP="006C4CA1">
            <w:pPr>
              <w:spacing w:line="260" w:lineRule="atLeast"/>
              <w:outlineLvl w:val="0"/>
              <w:rPr>
                <w:rFonts w:eastAsia="Times New Roman" w:cs="Times New Roman"/>
                <w:b/>
                <w:color w:val="000099"/>
                <w:szCs w:val="24"/>
                <w:lang w:eastAsia="tr-TR"/>
              </w:rPr>
            </w:pPr>
          </w:p>
          <w:p w:rsidR="0043519E" w:rsidRPr="00DB2FEC" w:rsidRDefault="0043519E" w:rsidP="006A271D">
            <w:pPr>
              <w:spacing w:line="260" w:lineRule="atLeast"/>
              <w:jc w:val="center"/>
              <w:outlineLvl w:val="0"/>
              <w:rPr>
                <w:rFonts w:eastAsia="Times New Roman" w:cs="Times New Roman"/>
                <w:b/>
                <w:color w:val="000099"/>
                <w:szCs w:val="24"/>
                <w:lang w:eastAsia="tr-TR"/>
              </w:rPr>
            </w:pPr>
            <w:r w:rsidRPr="00DB2FEC">
              <w:rPr>
                <w:rFonts w:eastAsia="Times New Roman" w:cs="Times New Roman"/>
                <w:b/>
                <w:color w:val="000099"/>
                <w:szCs w:val="24"/>
                <w:lang w:eastAsia="tr-TR"/>
              </w:rPr>
              <w:t>BAKIŞ MEVZUAT</w:t>
            </w:r>
          </w:p>
        </w:tc>
      </w:tr>
      <w:tr w:rsidR="0043519E" w:rsidRPr="00DB2FEC" w:rsidTr="006A271D">
        <w:tc>
          <w:tcPr>
            <w:tcW w:w="1951" w:type="dxa"/>
          </w:tcPr>
          <w:p w:rsidR="0043519E" w:rsidRPr="00DB2FEC" w:rsidRDefault="0043519E" w:rsidP="006C4CA1">
            <w:pPr>
              <w:spacing w:line="260" w:lineRule="atLeast"/>
              <w:outlineLvl w:val="0"/>
              <w:rPr>
                <w:rFonts w:eastAsia="Times New Roman" w:cs="Times New Roman"/>
                <w:b/>
                <w:color w:val="000099"/>
                <w:szCs w:val="24"/>
                <w:lang w:eastAsia="tr-TR"/>
              </w:rPr>
            </w:pPr>
          </w:p>
          <w:p w:rsidR="0043519E" w:rsidRPr="00DB2FEC" w:rsidRDefault="0043519E" w:rsidP="006C4CA1">
            <w:pPr>
              <w:spacing w:line="260" w:lineRule="atLeast"/>
              <w:outlineLvl w:val="0"/>
              <w:rPr>
                <w:rFonts w:eastAsia="Times New Roman" w:cs="Times New Roman"/>
                <w:b/>
                <w:color w:val="000099"/>
                <w:szCs w:val="24"/>
                <w:lang w:eastAsia="tr-TR"/>
              </w:rPr>
            </w:pPr>
          </w:p>
          <w:p w:rsidR="0043519E" w:rsidRPr="00DB2FEC" w:rsidRDefault="0043519E" w:rsidP="006C4CA1">
            <w:pPr>
              <w:spacing w:line="260" w:lineRule="atLeast"/>
              <w:outlineLvl w:val="0"/>
              <w:rPr>
                <w:rFonts w:eastAsia="Times New Roman" w:cs="Times New Roman"/>
                <w:b/>
                <w:color w:val="000099"/>
                <w:szCs w:val="24"/>
                <w:lang w:eastAsia="tr-TR"/>
              </w:rPr>
            </w:pPr>
            <w:r w:rsidRPr="00DB2FEC">
              <w:rPr>
                <w:rFonts w:eastAsia="Times New Roman" w:cs="Times New Roman"/>
                <w:b/>
                <w:color w:val="000099"/>
                <w:szCs w:val="24"/>
                <w:lang w:eastAsia="tr-TR"/>
              </w:rPr>
              <w:t xml:space="preserve">BAŞLIK </w:t>
            </w:r>
          </w:p>
        </w:tc>
        <w:tc>
          <w:tcPr>
            <w:tcW w:w="7236" w:type="dxa"/>
          </w:tcPr>
          <w:p w:rsidR="0043519E" w:rsidRPr="00DB2FEC" w:rsidRDefault="0043519E" w:rsidP="006C4CA1">
            <w:pPr>
              <w:shd w:val="clear" w:color="auto" w:fill="FFFFFF"/>
              <w:spacing w:line="260" w:lineRule="atLeast"/>
              <w:jc w:val="center"/>
              <w:rPr>
                <w:rFonts w:eastAsia="Times New Roman" w:cs="Times New Roman"/>
                <w:bCs/>
                <w:color w:val="000099"/>
                <w:spacing w:val="-6"/>
                <w:szCs w:val="24"/>
                <w:lang w:eastAsia="tr-TR"/>
              </w:rPr>
            </w:pPr>
          </w:p>
          <w:p w:rsidR="0043519E" w:rsidRPr="004B2767" w:rsidRDefault="0043519E" w:rsidP="004B2767">
            <w:pPr>
              <w:shd w:val="clear" w:color="auto" w:fill="FFFFFF"/>
              <w:rPr>
                <w:rFonts w:eastAsia="Times New Roman" w:cs="Times New Roman"/>
                <w:b/>
                <w:bCs/>
                <w:caps/>
                <w:color w:val="000099"/>
                <w:spacing w:val="-6"/>
                <w:szCs w:val="24"/>
                <w:lang w:eastAsia="tr-TR"/>
              </w:rPr>
            </w:pPr>
            <w:r w:rsidRPr="004B2767">
              <w:rPr>
                <w:rFonts w:eastAsia="Times New Roman" w:cs="Times New Roman"/>
                <w:b/>
                <w:bCs/>
                <w:caps/>
                <w:color w:val="000099"/>
                <w:spacing w:val="-6"/>
                <w:szCs w:val="24"/>
                <w:lang w:eastAsia="tr-TR"/>
              </w:rPr>
              <w:t>YABANCI PARALARIN 31.12.201</w:t>
            </w:r>
            <w:r w:rsidR="004B2767" w:rsidRPr="004B2767">
              <w:rPr>
                <w:rFonts w:eastAsia="Times New Roman" w:cs="Times New Roman"/>
                <w:b/>
                <w:bCs/>
                <w:caps/>
                <w:color w:val="000099"/>
                <w:spacing w:val="-6"/>
                <w:szCs w:val="24"/>
                <w:lang w:eastAsia="tr-TR"/>
              </w:rPr>
              <w:t>6</w:t>
            </w:r>
            <w:r w:rsidRPr="004B2767">
              <w:rPr>
                <w:rFonts w:eastAsia="Times New Roman" w:cs="Times New Roman"/>
                <w:b/>
                <w:bCs/>
                <w:caps/>
                <w:color w:val="000099"/>
                <w:spacing w:val="-6"/>
                <w:szCs w:val="24"/>
                <w:lang w:eastAsia="tr-TR"/>
              </w:rPr>
              <w:t xml:space="preserve"> TARİHİ İTİBARİYLE DEĞERLEME KURLARI</w:t>
            </w:r>
          </w:p>
        </w:tc>
      </w:tr>
      <w:tr w:rsidR="0043519E" w:rsidRPr="00DB2FEC" w:rsidTr="006A271D">
        <w:tc>
          <w:tcPr>
            <w:tcW w:w="1951" w:type="dxa"/>
          </w:tcPr>
          <w:p w:rsidR="0043519E" w:rsidRPr="00DB2FEC" w:rsidRDefault="0043519E" w:rsidP="006C4CA1">
            <w:pPr>
              <w:spacing w:before="120" w:after="120" w:line="260" w:lineRule="atLeast"/>
              <w:outlineLvl w:val="0"/>
              <w:rPr>
                <w:rFonts w:eastAsia="Times New Roman" w:cs="Times New Roman"/>
                <w:b/>
                <w:color w:val="000099"/>
                <w:szCs w:val="24"/>
                <w:lang w:eastAsia="tr-TR"/>
              </w:rPr>
            </w:pPr>
            <w:r w:rsidRPr="00DB2FEC">
              <w:rPr>
                <w:rFonts w:eastAsia="Times New Roman" w:cs="Times New Roman"/>
                <w:b/>
                <w:color w:val="000099"/>
                <w:szCs w:val="24"/>
                <w:lang w:eastAsia="tr-TR"/>
              </w:rPr>
              <w:t xml:space="preserve">Sayı </w:t>
            </w:r>
          </w:p>
        </w:tc>
        <w:tc>
          <w:tcPr>
            <w:tcW w:w="7236" w:type="dxa"/>
          </w:tcPr>
          <w:p w:rsidR="0043519E" w:rsidRPr="00DB2FEC" w:rsidRDefault="006A271D" w:rsidP="006C4CA1">
            <w:pPr>
              <w:spacing w:before="120" w:after="120" w:line="260" w:lineRule="atLeast"/>
              <w:outlineLvl w:val="0"/>
              <w:rPr>
                <w:rFonts w:eastAsia="Times New Roman" w:cs="Times New Roman"/>
                <w:color w:val="000099"/>
                <w:szCs w:val="24"/>
                <w:lang w:eastAsia="tr-TR"/>
              </w:rPr>
            </w:pPr>
            <w:r>
              <w:rPr>
                <w:rFonts w:eastAsia="Times New Roman" w:cs="Times New Roman"/>
                <w:color w:val="000099"/>
                <w:szCs w:val="24"/>
                <w:lang w:eastAsia="tr-TR"/>
              </w:rPr>
              <w:t>2017/31</w:t>
            </w:r>
          </w:p>
        </w:tc>
      </w:tr>
      <w:tr w:rsidR="0043519E" w:rsidRPr="00DB2FEC" w:rsidTr="006A271D">
        <w:tc>
          <w:tcPr>
            <w:tcW w:w="1951" w:type="dxa"/>
          </w:tcPr>
          <w:p w:rsidR="0043519E" w:rsidRPr="00DB2FEC" w:rsidRDefault="0043519E" w:rsidP="006C4CA1">
            <w:pPr>
              <w:spacing w:line="260" w:lineRule="atLeast"/>
              <w:outlineLvl w:val="0"/>
              <w:rPr>
                <w:rFonts w:eastAsia="Times New Roman" w:cs="Times New Roman"/>
                <w:b/>
                <w:color w:val="000099"/>
                <w:szCs w:val="24"/>
                <w:lang w:eastAsia="tr-TR"/>
              </w:rPr>
            </w:pPr>
          </w:p>
          <w:p w:rsidR="0043519E" w:rsidRPr="00DB2FEC" w:rsidRDefault="0043519E" w:rsidP="006C4CA1">
            <w:pPr>
              <w:spacing w:line="260" w:lineRule="atLeast"/>
              <w:outlineLvl w:val="0"/>
              <w:rPr>
                <w:rFonts w:eastAsia="Times New Roman" w:cs="Times New Roman"/>
                <w:b/>
                <w:color w:val="000099"/>
                <w:szCs w:val="24"/>
                <w:lang w:eastAsia="tr-TR"/>
              </w:rPr>
            </w:pPr>
            <w:r w:rsidRPr="00DB2FEC">
              <w:rPr>
                <w:rFonts w:eastAsia="Times New Roman" w:cs="Times New Roman"/>
                <w:b/>
                <w:color w:val="000099"/>
                <w:szCs w:val="24"/>
                <w:lang w:eastAsia="tr-TR"/>
              </w:rPr>
              <w:t xml:space="preserve">ÖZET </w:t>
            </w:r>
          </w:p>
        </w:tc>
        <w:tc>
          <w:tcPr>
            <w:tcW w:w="7236" w:type="dxa"/>
          </w:tcPr>
          <w:p w:rsidR="0043519E" w:rsidRPr="00DB2FEC" w:rsidRDefault="0043519E" w:rsidP="004B2767">
            <w:pPr>
              <w:shd w:val="clear" w:color="auto" w:fill="FFFFFF"/>
              <w:rPr>
                <w:rFonts w:eastAsia="Times New Roman" w:cs="Times New Roman"/>
                <w:bCs/>
                <w:color w:val="000099"/>
                <w:spacing w:val="-6"/>
                <w:szCs w:val="24"/>
                <w:lang w:eastAsia="tr-TR"/>
              </w:rPr>
            </w:pPr>
            <w:r w:rsidRPr="00CC6625">
              <w:rPr>
                <w:rFonts w:eastAsia="Times New Roman" w:cs="Times New Roman"/>
                <w:color w:val="000099"/>
                <w:spacing w:val="-4"/>
                <w:szCs w:val="24"/>
                <w:lang w:eastAsia="tr-TR"/>
              </w:rPr>
              <w:t>Borsada rayici olmayan yabancı paraların, Vergi Usul Kanunu gereğince 201</w:t>
            </w:r>
            <w:r w:rsidR="004B2767">
              <w:rPr>
                <w:rFonts w:eastAsia="Times New Roman" w:cs="Times New Roman"/>
                <w:color w:val="000099"/>
                <w:spacing w:val="-4"/>
                <w:szCs w:val="24"/>
                <w:lang w:eastAsia="tr-TR"/>
              </w:rPr>
              <w:t>6</w:t>
            </w:r>
            <w:r w:rsidRPr="00CC6625">
              <w:rPr>
                <w:rFonts w:eastAsia="Times New Roman" w:cs="Times New Roman"/>
                <w:color w:val="000099"/>
                <w:spacing w:val="-4"/>
                <w:szCs w:val="24"/>
                <w:lang w:eastAsia="tr-TR"/>
              </w:rPr>
              <w:t xml:space="preserve"> yılı için 31.12.201</w:t>
            </w:r>
            <w:r w:rsidR="004B2767">
              <w:rPr>
                <w:rFonts w:eastAsia="Times New Roman" w:cs="Times New Roman"/>
                <w:color w:val="000099"/>
                <w:spacing w:val="-4"/>
                <w:szCs w:val="24"/>
                <w:lang w:eastAsia="tr-TR"/>
              </w:rPr>
              <w:t xml:space="preserve">6 </w:t>
            </w:r>
            <w:r w:rsidRPr="00CC6625">
              <w:rPr>
                <w:rFonts w:eastAsia="Times New Roman" w:cs="Times New Roman"/>
                <w:color w:val="000099"/>
                <w:spacing w:val="-4"/>
                <w:szCs w:val="24"/>
                <w:lang w:eastAsia="tr-TR"/>
              </w:rPr>
              <w:t xml:space="preserve"> tarihi itibariyle yapılacak değerlemelerine esas olmak üzere tespit olunan kurları ilan edildi. </w:t>
            </w:r>
          </w:p>
        </w:tc>
      </w:tr>
      <w:tr w:rsidR="0043519E" w:rsidRPr="00DB2FEC" w:rsidTr="006A271D">
        <w:tc>
          <w:tcPr>
            <w:tcW w:w="9187" w:type="dxa"/>
            <w:gridSpan w:val="2"/>
          </w:tcPr>
          <w:p w:rsidR="0043519E" w:rsidRPr="00CC6625" w:rsidRDefault="0043519E" w:rsidP="006C4CA1">
            <w:pPr>
              <w:spacing w:after="0"/>
              <w:rPr>
                <w:rFonts w:ascii="Cambria" w:hAnsi="Cambria"/>
                <w:sz w:val="22"/>
              </w:rPr>
            </w:pPr>
            <w:r>
              <w:rPr>
                <w:rFonts w:ascii="Cambria" w:hAnsi="Cambria"/>
                <w:sz w:val="22"/>
              </w:rPr>
              <w:t xml:space="preserve">Vergi Usul Kanunu’nun </w:t>
            </w:r>
            <w:r w:rsidRPr="00CC6625">
              <w:rPr>
                <w:rFonts w:ascii="Cambria" w:hAnsi="Cambria"/>
                <w:sz w:val="22"/>
              </w:rPr>
              <w:t>280’inci maddesinde yabancı paraları</w:t>
            </w:r>
            <w:r>
              <w:rPr>
                <w:rFonts w:ascii="Cambria" w:hAnsi="Cambria"/>
                <w:sz w:val="22"/>
              </w:rPr>
              <w:t>n değerlemesiyle ilgili olarak aşağıdaki düzenleme yer almaktadır.</w:t>
            </w:r>
          </w:p>
          <w:p w:rsidR="0043519E" w:rsidRPr="00CC6625" w:rsidRDefault="0043519E" w:rsidP="006C4CA1">
            <w:pPr>
              <w:spacing w:after="0"/>
              <w:rPr>
                <w:rFonts w:ascii="Cambria" w:hAnsi="Cambria"/>
                <w:sz w:val="22"/>
              </w:rPr>
            </w:pPr>
          </w:p>
          <w:p w:rsidR="0043519E" w:rsidRPr="00CC6625" w:rsidRDefault="0043519E" w:rsidP="006C4CA1">
            <w:pPr>
              <w:spacing w:after="0"/>
              <w:ind w:left="708"/>
              <w:rPr>
                <w:rFonts w:ascii="Cambria" w:hAnsi="Cambria"/>
                <w:sz w:val="22"/>
              </w:rPr>
            </w:pPr>
            <w:r w:rsidRPr="00CC6625">
              <w:rPr>
                <w:rFonts w:ascii="Cambria" w:hAnsi="Cambria"/>
                <w:sz w:val="22"/>
              </w:rPr>
              <w:t xml:space="preserve">“Yabancı paralar borsa rayici ile değerlenir. Borsa rayicinin takarrüründe muvazaa olduğu anlaşılırsa bu rayiç yerine alış bedeli esas alınır. </w:t>
            </w:r>
          </w:p>
          <w:p w:rsidR="0043519E" w:rsidRPr="00CC6625" w:rsidRDefault="0043519E" w:rsidP="006C4CA1">
            <w:pPr>
              <w:spacing w:after="0"/>
              <w:ind w:left="708"/>
              <w:rPr>
                <w:rFonts w:ascii="Cambria" w:hAnsi="Cambria"/>
                <w:sz w:val="22"/>
              </w:rPr>
            </w:pPr>
            <w:r w:rsidRPr="00CC6625">
              <w:rPr>
                <w:rFonts w:ascii="Cambria" w:hAnsi="Cambria"/>
                <w:sz w:val="22"/>
              </w:rPr>
              <w:t xml:space="preserve">Yabancı paranın borsada rayici yoksa, değerlemeye uygulanacak kur Maliye Bakanlığınca tesbit olunur. </w:t>
            </w:r>
          </w:p>
          <w:p w:rsidR="0043519E" w:rsidRPr="00CC6625" w:rsidRDefault="0043519E" w:rsidP="006C4CA1">
            <w:pPr>
              <w:spacing w:after="0"/>
              <w:ind w:left="708"/>
              <w:rPr>
                <w:rFonts w:ascii="Cambria" w:hAnsi="Cambria"/>
                <w:sz w:val="22"/>
              </w:rPr>
            </w:pPr>
            <w:r w:rsidRPr="00CC6625">
              <w:rPr>
                <w:rFonts w:ascii="Cambria" w:hAnsi="Cambria"/>
                <w:sz w:val="22"/>
              </w:rPr>
              <w:t xml:space="preserve">Bu madde hükmü yabancı para ile olan senetli veya senetsiz alacaklar ve borçlar hakkında da caridir. Bunlardan vadesi gelmemiş senede bağlı alacak ve borçlar, bu Kanunun 281 ve 285 inci maddeleri uyarınca değerleme günü kıymetine irca edilebilir. Ancak senette faiz oranının yazılı olmadığı durumlarda değerleme gününde geçerli olan Londra Bankalar Arası Faiz Oranı (LİBOR) esas alınır.” </w:t>
            </w:r>
          </w:p>
          <w:p w:rsidR="0043519E" w:rsidRDefault="0043519E" w:rsidP="006C4CA1">
            <w:pPr>
              <w:rPr>
                <w:rFonts w:ascii="Cambria" w:hAnsi="Cambria"/>
                <w:sz w:val="22"/>
              </w:rPr>
            </w:pPr>
            <w:r w:rsidRPr="00CC6625">
              <w:rPr>
                <w:rFonts w:ascii="Cambria" w:hAnsi="Cambria"/>
                <w:sz w:val="22"/>
              </w:rPr>
              <w:t xml:space="preserve">düzenlemesi yer almaktadır. </w:t>
            </w:r>
          </w:p>
          <w:p w:rsidR="0043519E" w:rsidRDefault="0043519E" w:rsidP="006C4CA1">
            <w:pPr>
              <w:autoSpaceDE w:val="0"/>
              <w:autoSpaceDN w:val="0"/>
              <w:adjustRightInd w:val="0"/>
              <w:rPr>
                <w:rFonts w:cs="Times New Roman"/>
                <w:color w:val="000000"/>
                <w:lang w:val="en-US"/>
              </w:rPr>
            </w:pPr>
            <w:proofErr w:type="spellStart"/>
            <w:r w:rsidRPr="009167EC">
              <w:rPr>
                <w:rFonts w:cs="Times New Roman"/>
                <w:color w:val="000000"/>
                <w:lang w:val="en-US"/>
              </w:rPr>
              <w:t>Maliye</w:t>
            </w:r>
            <w:proofErr w:type="spellEnd"/>
            <w:r w:rsidRPr="009167EC">
              <w:rPr>
                <w:rFonts w:cs="Times New Roman"/>
                <w:color w:val="000000"/>
                <w:lang w:val="en-US"/>
              </w:rPr>
              <w:t xml:space="preserve"> </w:t>
            </w:r>
            <w:proofErr w:type="spellStart"/>
            <w:r w:rsidRPr="009167EC">
              <w:rPr>
                <w:rFonts w:cs="Times New Roman"/>
                <w:color w:val="000000"/>
                <w:lang w:val="en-US"/>
              </w:rPr>
              <w:t>Bakanlığınca</w:t>
            </w:r>
            <w:proofErr w:type="spellEnd"/>
            <w:r w:rsidRPr="009167EC">
              <w:rPr>
                <w:rFonts w:cs="Times New Roman"/>
                <w:color w:val="000000"/>
                <w:lang w:val="en-US"/>
              </w:rPr>
              <w:t xml:space="preserve"> </w:t>
            </w:r>
            <w:r w:rsidR="004B2767" w:rsidRPr="004B2767">
              <w:rPr>
                <w:rFonts w:cs="Times New Roman"/>
                <w:color w:val="000000"/>
                <w:lang w:val="en-US"/>
              </w:rPr>
              <w:t xml:space="preserve">8 </w:t>
            </w:r>
            <w:proofErr w:type="spellStart"/>
            <w:r w:rsidR="004B2767" w:rsidRPr="004B2767">
              <w:rPr>
                <w:rFonts w:cs="Times New Roman"/>
                <w:color w:val="000000"/>
                <w:lang w:val="en-US"/>
              </w:rPr>
              <w:t>Şubat</w:t>
            </w:r>
            <w:proofErr w:type="spellEnd"/>
            <w:r w:rsidR="004B2767" w:rsidRPr="004B2767">
              <w:rPr>
                <w:rFonts w:cs="Times New Roman"/>
                <w:color w:val="000000"/>
                <w:lang w:val="en-US"/>
              </w:rPr>
              <w:t xml:space="preserve"> 2016 </w:t>
            </w:r>
            <w:proofErr w:type="spellStart"/>
            <w:r w:rsidR="004B2767" w:rsidRPr="004B2767">
              <w:rPr>
                <w:rFonts w:cs="Times New Roman"/>
                <w:color w:val="000000"/>
                <w:lang w:val="en-US"/>
              </w:rPr>
              <w:t>tarihli</w:t>
            </w:r>
            <w:proofErr w:type="spellEnd"/>
            <w:r w:rsidR="004B2767" w:rsidRPr="004B2767">
              <w:rPr>
                <w:rFonts w:cs="Times New Roman"/>
                <w:color w:val="000000"/>
                <w:lang w:val="en-US"/>
              </w:rPr>
              <w:t xml:space="preserve"> ve 29973 </w:t>
            </w:r>
            <w:proofErr w:type="spellStart"/>
            <w:r w:rsidR="004B2767" w:rsidRPr="004B2767">
              <w:rPr>
                <w:rFonts w:cs="Times New Roman"/>
                <w:color w:val="000000"/>
                <w:lang w:val="en-US"/>
              </w:rPr>
              <w:t>sayılı</w:t>
            </w:r>
            <w:proofErr w:type="spellEnd"/>
            <w:r w:rsidR="004B2767" w:rsidRPr="004B2767">
              <w:rPr>
                <w:rFonts w:cs="Times New Roman"/>
                <w:color w:val="000000"/>
                <w:lang w:val="en-US"/>
              </w:rPr>
              <w:t xml:space="preserve"> </w:t>
            </w:r>
            <w:proofErr w:type="spellStart"/>
            <w:r w:rsidR="004B2767" w:rsidRPr="004B2767">
              <w:rPr>
                <w:rFonts w:cs="Times New Roman"/>
                <w:color w:val="000000"/>
                <w:lang w:val="en-US"/>
              </w:rPr>
              <w:t>Resmi</w:t>
            </w:r>
            <w:proofErr w:type="spellEnd"/>
            <w:r w:rsidR="004B2767" w:rsidRPr="004B2767">
              <w:rPr>
                <w:rFonts w:cs="Times New Roman"/>
                <w:color w:val="000000"/>
                <w:lang w:val="en-US"/>
              </w:rPr>
              <w:t xml:space="preserve"> </w:t>
            </w:r>
            <w:proofErr w:type="spellStart"/>
            <w:r w:rsidR="004B2767" w:rsidRPr="004B2767">
              <w:rPr>
                <w:rFonts w:cs="Times New Roman"/>
                <w:color w:val="000000"/>
                <w:lang w:val="en-US"/>
              </w:rPr>
              <w:t>Gazetede</w:t>
            </w:r>
            <w:proofErr w:type="spellEnd"/>
            <w:r w:rsidR="004B2767" w:rsidRPr="004B2767">
              <w:rPr>
                <w:rFonts w:cs="Times New Roman"/>
                <w:color w:val="000000"/>
                <w:lang w:val="en-US"/>
              </w:rPr>
              <w:t xml:space="preserve"> </w:t>
            </w:r>
            <w:proofErr w:type="spellStart"/>
            <w:r w:rsidR="004B2767" w:rsidRPr="004B2767">
              <w:rPr>
                <w:rFonts w:cs="Times New Roman"/>
                <w:color w:val="000000"/>
                <w:lang w:val="en-US"/>
              </w:rPr>
              <w:t>yayımlanan</w:t>
            </w:r>
            <w:proofErr w:type="spellEnd"/>
            <w:r w:rsidR="004B2767" w:rsidRPr="004B2767">
              <w:rPr>
                <w:rFonts w:cs="Times New Roman"/>
                <w:color w:val="000000"/>
                <w:lang w:val="en-US"/>
              </w:rPr>
              <w:t xml:space="preserve"> 477 </w:t>
            </w:r>
            <w:proofErr w:type="spellStart"/>
            <w:r w:rsidR="004B2767" w:rsidRPr="004B2767">
              <w:rPr>
                <w:rFonts w:cs="Times New Roman"/>
                <w:color w:val="000000"/>
                <w:lang w:val="en-US"/>
              </w:rPr>
              <w:t>No’lu</w:t>
            </w:r>
            <w:proofErr w:type="spellEnd"/>
            <w:r w:rsidRPr="009167EC">
              <w:rPr>
                <w:rFonts w:cs="Times New Roman"/>
                <w:color w:val="000000"/>
                <w:lang w:val="en-US"/>
              </w:rPr>
              <w:t xml:space="preserve"> </w:t>
            </w:r>
            <w:proofErr w:type="spellStart"/>
            <w:r w:rsidRPr="009167EC">
              <w:rPr>
                <w:rFonts w:cs="Times New Roman"/>
                <w:color w:val="000000"/>
                <w:lang w:val="en-US"/>
              </w:rPr>
              <w:t>Vergi</w:t>
            </w:r>
            <w:proofErr w:type="spellEnd"/>
            <w:r w:rsidRPr="009167EC">
              <w:rPr>
                <w:rFonts w:cs="Times New Roman"/>
                <w:color w:val="000000"/>
                <w:lang w:val="en-US"/>
              </w:rPr>
              <w:t xml:space="preserve"> </w:t>
            </w:r>
            <w:proofErr w:type="spellStart"/>
            <w:r w:rsidRPr="009167EC">
              <w:rPr>
                <w:rFonts w:cs="Times New Roman"/>
                <w:color w:val="000000"/>
                <w:lang w:val="en-US"/>
              </w:rPr>
              <w:t>Usul</w:t>
            </w:r>
            <w:proofErr w:type="spellEnd"/>
            <w:r w:rsidRPr="009167EC">
              <w:rPr>
                <w:rFonts w:cs="Times New Roman"/>
                <w:color w:val="000000"/>
                <w:lang w:val="en-US"/>
              </w:rPr>
              <w:t xml:space="preserve"> </w:t>
            </w:r>
            <w:proofErr w:type="spellStart"/>
            <w:r w:rsidRPr="009167EC">
              <w:rPr>
                <w:rFonts w:cs="Times New Roman"/>
                <w:color w:val="000000"/>
                <w:lang w:val="en-US"/>
              </w:rPr>
              <w:t>Kanunu</w:t>
            </w:r>
            <w:proofErr w:type="spellEnd"/>
            <w:r w:rsidRPr="009167EC">
              <w:rPr>
                <w:rFonts w:cs="Times New Roman"/>
                <w:color w:val="000000"/>
                <w:lang w:val="en-US"/>
              </w:rPr>
              <w:t xml:space="preserve"> </w:t>
            </w:r>
            <w:proofErr w:type="spellStart"/>
            <w:r w:rsidRPr="009167EC">
              <w:rPr>
                <w:rFonts w:cs="Times New Roman"/>
                <w:color w:val="000000"/>
                <w:lang w:val="en-US"/>
              </w:rPr>
              <w:t>Genel</w:t>
            </w:r>
            <w:proofErr w:type="spellEnd"/>
            <w:r w:rsidRPr="009167EC">
              <w:rPr>
                <w:rFonts w:cs="Times New Roman"/>
                <w:color w:val="000000"/>
                <w:lang w:val="en-US"/>
              </w:rPr>
              <w:t xml:space="preserve"> </w:t>
            </w:r>
            <w:proofErr w:type="spellStart"/>
            <w:r w:rsidRPr="009167EC">
              <w:rPr>
                <w:rFonts w:cs="Times New Roman"/>
                <w:color w:val="000000"/>
                <w:lang w:val="en-US"/>
              </w:rPr>
              <w:t>Tebliği</w:t>
            </w:r>
            <w:proofErr w:type="spellEnd"/>
            <w:r w:rsidRPr="009167EC">
              <w:rPr>
                <w:rFonts w:cs="Times New Roman"/>
                <w:color w:val="000000"/>
                <w:lang w:val="en-US"/>
              </w:rPr>
              <w:t xml:space="preserve"> </w:t>
            </w:r>
            <w:proofErr w:type="spellStart"/>
            <w:r w:rsidRPr="009167EC">
              <w:rPr>
                <w:rFonts w:cs="Times New Roman"/>
                <w:color w:val="000000"/>
                <w:lang w:val="en-US"/>
              </w:rPr>
              <w:t>ile</w:t>
            </w:r>
            <w:proofErr w:type="spellEnd"/>
            <w:r w:rsidRPr="009167EC">
              <w:rPr>
                <w:rFonts w:cs="Times New Roman"/>
                <w:color w:val="000000"/>
                <w:lang w:val="en-US"/>
              </w:rPr>
              <w:t xml:space="preserve"> </w:t>
            </w:r>
            <w:proofErr w:type="spellStart"/>
            <w:r w:rsidRPr="009167EC">
              <w:rPr>
                <w:rFonts w:cs="Times New Roman"/>
                <w:color w:val="000000"/>
                <w:lang w:val="en-US"/>
              </w:rPr>
              <w:t>borsada</w:t>
            </w:r>
            <w:proofErr w:type="spellEnd"/>
            <w:r w:rsidRPr="009167EC">
              <w:rPr>
                <w:rFonts w:cs="Times New Roman"/>
                <w:color w:val="000000"/>
                <w:lang w:val="en-US"/>
              </w:rPr>
              <w:t xml:space="preserve"> </w:t>
            </w:r>
            <w:proofErr w:type="spellStart"/>
            <w:r w:rsidRPr="009167EC">
              <w:rPr>
                <w:rFonts w:cs="Times New Roman"/>
                <w:color w:val="000000"/>
                <w:lang w:val="en-US"/>
              </w:rPr>
              <w:t>rayici</w:t>
            </w:r>
            <w:proofErr w:type="spellEnd"/>
            <w:r w:rsidRPr="009167EC">
              <w:rPr>
                <w:rFonts w:cs="Times New Roman"/>
                <w:color w:val="000000"/>
                <w:lang w:val="en-US"/>
              </w:rPr>
              <w:t xml:space="preserve"> </w:t>
            </w:r>
            <w:proofErr w:type="spellStart"/>
            <w:r w:rsidRPr="009167EC">
              <w:rPr>
                <w:rFonts w:cs="Times New Roman"/>
                <w:color w:val="000000"/>
                <w:lang w:val="en-US"/>
              </w:rPr>
              <w:t>olmayan</w:t>
            </w:r>
            <w:proofErr w:type="spellEnd"/>
            <w:r w:rsidRPr="009167EC">
              <w:rPr>
                <w:rFonts w:cs="Times New Roman"/>
                <w:color w:val="000000"/>
                <w:lang w:val="en-US"/>
              </w:rPr>
              <w:t xml:space="preserve"> </w:t>
            </w:r>
            <w:proofErr w:type="spellStart"/>
            <w:r w:rsidRPr="009167EC">
              <w:rPr>
                <w:rFonts w:cs="Times New Roman"/>
                <w:color w:val="000000"/>
                <w:lang w:val="en-US"/>
              </w:rPr>
              <w:t>yabancı</w:t>
            </w:r>
            <w:proofErr w:type="spellEnd"/>
            <w:r w:rsidRPr="009167EC">
              <w:rPr>
                <w:rFonts w:cs="Times New Roman"/>
                <w:color w:val="000000"/>
                <w:lang w:val="en-US"/>
              </w:rPr>
              <w:t xml:space="preserve"> </w:t>
            </w:r>
            <w:proofErr w:type="spellStart"/>
            <w:r w:rsidRPr="009167EC">
              <w:rPr>
                <w:rFonts w:cs="Times New Roman"/>
                <w:color w:val="000000"/>
                <w:lang w:val="en-US"/>
              </w:rPr>
              <w:t>paraların</w:t>
            </w:r>
            <w:proofErr w:type="spellEnd"/>
            <w:r w:rsidRPr="009167EC">
              <w:rPr>
                <w:rFonts w:cs="Times New Roman"/>
                <w:color w:val="000000"/>
                <w:lang w:val="en-US"/>
              </w:rPr>
              <w:t xml:space="preserve">, 213 </w:t>
            </w:r>
            <w:proofErr w:type="spellStart"/>
            <w:r w:rsidRPr="009167EC">
              <w:rPr>
                <w:rFonts w:cs="Times New Roman"/>
                <w:color w:val="000000"/>
                <w:lang w:val="en-US"/>
              </w:rPr>
              <w:t>sayılı</w:t>
            </w:r>
            <w:proofErr w:type="spellEnd"/>
            <w:r w:rsidRPr="009167EC">
              <w:rPr>
                <w:rFonts w:cs="Times New Roman"/>
                <w:color w:val="000000"/>
                <w:lang w:val="en-US"/>
              </w:rPr>
              <w:t xml:space="preserve"> </w:t>
            </w:r>
            <w:proofErr w:type="spellStart"/>
            <w:r w:rsidRPr="009167EC">
              <w:rPr>
                <w:rFonts w:cs="Times New Roman"/>
                <w:color w:val="000000"/>
                <w:lang w:val="en-US"/>
              </w:rPr>
              <w:t>Vergi</w:t>
            </w:r>
            <w:proofErr w:type="spellEnd"/>
            <w:r w:rsidRPr="009167EC">
              <w:rPr>
                <w:rFonts w:cs="Times New Roman"/>
                <w:color w:val="000000"/>
                <w:lang w:val="en-US"/>
              </w:rPr>
              <w:t xml:space="preserve"> </w:t>
            </w:r>
            <w:proofErr w:type="spellStart"/>
            <w:r w:rsidRPr="009167EC">
              <w:rPr>
                <w:rFonts w:cs="Times New Roman"/>
                <w:color w:val="000000"/>
                <w:lang w:val="en-US"/>
              </w:rPr>
              <w:t>Usul</w:t>
            </w:r>
            <w:proofErr w:type="spellEnd"/>
            <w:r w:rsidRPr="009167EC">
              <w:rPr>
                <w:rFonts w:cs="Times New Roman"/>
                <w:color w:val="000000"/>
                <w:lang w:val="en-US"/>
              </w:rPr>
              <w:t xml:space="preserve"> </w:t>
            </w:r>
            <w:proofErr w:type="spellStart"/>
            <w:r w:rsidRPr="009167EC">
              <w:rPr>
                <w:rFonts w:cs="Times New Roman"/>
                <w:color w:val="000000"/>
                <w:lang w:val="en-US"/>
              </w:rPr>
              <w:t>Kanunu</w:t>
            </w:r>
            <w:proofErr w:type="spellEnd"/>
            <w:r w:rsidRPr="009167EC">
              <w:rPr>
                <w:rFonts w:cs="Times New Roman"/>
                <w:color w:val="000000"/>
                <w:lang w:val="en-US"/>
              </w:rPr>
              <w:t xml:space="preserve"> </w:t>
            </w:r>
            <w:proofErr w:type="spellStart"/>
            <w:r w:rsidRPr="009167EC">
              <w:rPr>
                <w:rFonts w:cs="Times New Roman"/>
                <w:color w:val="000000"/>
                <w:lang w:val="en-US"/>
              </w:rPr>
              <w:t>gereğince</w:t>
            </w:r>
            <w:proofErr w:type="spellEnd"/>
            <w:r w:rsidRPr="009167EC">
              <w:rPr>
                <w:rFonts w:cs="Times New Roman"/>
                <w:color w:val="000000"/>
                <w:lang w:val="en-US"/>
              </w:rPr>
              <w:t xml:space="preserve"> 31.12.201</w:t>
            </w:r>
            <w:r w:rsidR="004B2767">
              <w:rPr>
                <w:rFonts w:cs="Times New Roman"/>
                <w:color w:val="000000"/>
                <w:lang w:val="en-US"/>
              </w:rPr>
              <w:t>6</w:t>
            </w:r>
            <w:r w:rsidRPr="009167EC">
              <w:rPr>
                <w:rFonts w:cs="Times New Roman"/>
                <w:color w:val="000000"/>
                <w:lang w:val="en-US"/>
              </w:rPr>
              <w:t xml:space="preserve"> </w:t>
            </w:r>
            <w:proofErr w:type="spellStart"/>
            <w:r w:rsidRPr="009167EC">
              <w:rPr>
                <w:rFonts w:cs="Times New Roman"/>
                <w:color w:val="000000"/>
                <w:lang w:val="en-US"/>
              </w:rPr>
              <w:t>tarihinde</w:t>
            </w:r>
            <w:proofErr w:type="spellEnd"/>
            <w:r w:rsidRPr="009167EC">
              <w:rPr>
                <w:rFonts w:cs="Times New Roman"/>
                <w:color w:val="000000"/>
                <w:lang w:val="en-US"/>
              </w:rPr>
              <w:t xml:space="preserve"> </w:t>
            </w:r>
            <w:proofErr w:type="spellStart"/>
            <w:r w:rsidRPr="009167EC">
              <w:rPr>
                <w:rFonts w:cs="Times New Roman"/>
                <w:color w:val="000000"/>
                <w:lang w:val="en-US"/>
              </w:rPr>
              <w:t>yapılacak</w:t>
            </w:r>
            <w:proofErr w:type="spellEnd"/>
            <w:r w:rsidRPr="009167EC">
              <w:rPr>
                <w:rFonts w:cs="Times New Roman"/>
                <w:color w:val="000000"/>
                <w:lang w:val="en-US"/>
              </w:rPr>
              <w:t xml:space="preserve"> </w:t>
            </w:r>
            <w:proofErr w:type="spellStart"/>
            <w:r w:rsidRPr="009167EC">
              <w:rPr>
                <w:rFonts w:cs="Times New Roman"/>
                <w:color w:val="000000"/>
                <w:lang w:val="en-US"/>
              </w:rPr>
              <w:t>değerlemelerine</w:t>
            </w:r>
            <w:proofErr w:type="spellEnd"/>
            <w:r w:rsidRPr="009167EC">
              <w:rPr>
                <w:rFonts w:cs="Times New Roman"/>
                <w:color w:val="000000"/>
                <w:lang w:val="en-US"/>
              </w:rPr>
              <w:t xml:space="preserve"> </w:t>
            </w:r>
            <w:proofErr w:type="spellStart"/>
            <w:r w:rsidRPr="009167EC">
              <w:rPr>
                <w:rFonts w:cs="Times New Roman"/>
                <w:color w:val="000000"/>
                <w:lang w:val="en-US"/>
              </w:rPr>
              <w:t>esas</w:t>
            </w:r>
            <w:proofErr w:type="spellEnd"/>
            <w:r w:rsidRPr="009167EC">
              <w:rPr>
                <w:rFonts w:cs="Times New Roman"/>
                <w:color w:val="000000"/>
                <w:lang w:val="en-US"/>
              </w:rPr>
              <w:t xml:space="preserve"> </w:t>
            </w:r>
            <w:proofErr w:type="spellStart"/>
            <w:r w:rsidRPr="009167EC">
              <w:rPr>
                <w:rFonts w:cs="Times New Roman"/>
                <w:color w:val="000000"/>
                <w:lang w:val="en-US"/>
              </w:rPr>
              <w:t>olmak</w:t>
            </w:r>
            <w:proofErr w:type="spellEnd"/>
            <w:r w:rsidRPr="009167EC">
              <w:rPr>
                <w:rFonts w:cs="Times New Roman"/>
                <w:color w:val="000000"/>
                <w:lang w:val="en-US"/>
              </w:rPr>
              <w:t xml:space="preserve"> </w:t>
            </w:r>
            <w:proofErr w:type="spellStart"/>
            <w:r w:rsidRPr="009167EC">
              <w:rPr>
                <w:rFonts w:cs="Times New Roman"/>
                <w:color w:val="000000"/>
                <w:lang w:val="en-US"/>
              </w:rPr>
              <w:t>üzere</w:t>
            </w:r>
            <w:proofErr w:type="spellEnd"/>
            <w:r w:rsidRPr="009167EC">
              <w:rPr>
                <w:rFonts w:cs="Times New Roman"/>
                <w:color w:val="000000"/>
                <w:lang w:val="en-US"/>
              </w:rPr>
              <w:t xml:space="preserve">, </w:t>
            </w:r>
            <w:proofErr w:type="spellStart"/>
            <w:r w:rsidRPr="009167EC">
              <w:rPr>
                <w:rFonts w:cs="Times New Roman"/>
                <w:color w:val="000000"/>
                <w:lang w:val="en-US"/>
              </w:rPr>
              <w:t>aynı</w:t>
            </w:r>
            <w:proofErr w:type="spellEnd"/>
            <w:r w:rsidRPr="009167EC">
              <w:rPr>
                <w:rFonts w:cs="Times New Roman"/>
                <w:color w:val="000000"/>
                <w:lang w:val="en-US"/>
              </w:rPr>
              <w:t xml:space="preserve"> </w:t>
            </w:r>
            <w:proofErr w:type="spellStart"/>
            <w:r w:rsidRPr="009167EC">
              <w:rPr>
                <w:rFonts w:cs="Times New Roman"/>
                <w:color w:val="000000"/>
                <w:lang w:val="en-US"/>
              </w:rPr>
              <w:t>Kanunun</w:t>
            </w:r>
            <w:proofErr w:type="spellEnd"/>
            <w:r w:rsidRPr="009167EC">
              <w:rPr>
                <w:rFonts w:cs="Times New Roman"/>
                <w:color w:val="000000"/>
                <w:lang w:val="en-US"/>
              </w:rPr>
              <w:t xml:space="preserve"> 280 </w:t>
            </w:r>
            <w:proofErr w:type="spellStart"/>
            <w:r w:rsidRPr="009167EC">
              <w:rPr>
                <w:rFonts w:cs="Times New Roman"/>
                <w:color w:val="000000"/>
                <w:lang w:val="en-US"/>
              </w:rPr>
              <w:t>inci</w:t>
            </w:r>
            <w:proofErr w:type="spellEnd"/>
            <w:r w:rsidRPr="009167EC">
              <w:rPr>
                <w:rFonts w:cs="Times New Roman"/>
                <w:color w:val="000000"/>
                <w:lang w:val="en-US"/>
              </w:rPr>
              <w:t xml:space="preserve"> </w:t>
            </w:r>
            <w:proofErr w:type="spellStart"/>
            <w:r w:rsidRPr="009167EC">
              <w:rPr>
                <w:rFonts w:cs="Times New Roman"/>
                <w:color w:val="000000"/>
                <w:lang w:val="en-US"/>
              </w:rPr>
              <w:t>maddesinin</w:t>
            </w:r>
            <w:proofErr w:type="spellEnd"/>
            <w:r w:rsidRPr="009167EC">
              <w:rPr>
                <w:rFonts w:cs="Times New Roman"/>
                <w:color w:val="000000"/>
                <w:lang w:val="en-US"/>
              </w:rPr>
              <w:t xml:space="preserve"> </w:t>
            </w:r>
            <w:proofErr w:type="spellStart"/>
            <w:r w:rsidRPr="009167EC">
              <w:rPr>
                <w:rFonts w:cs="Times New Roman"/>
                <w:color w:val="000000"/>
                <w:lang w:val="en-US"/>
              </w:rPr>
              <w:t>ikinci</w:t>
            </w:r>
            <w:proofErr w:type="spellEnd"/>
            <w:r w:rsidRPr="009167EC">
              <w:rPr>
                <w:rFonts w:cs="Times New Roman"/>
                <w:color w:val="000000"/>
                <w:lang w:val="en-US"/>
              </w:rPr>
              <w:t xml:space="preserve"> ve </w:t>
            </w:r>
            <w:proofErr w:type="spellStart"/>
            <w:r w:rsidRPr="009167EC">
              <w:rPr>
                <w:rFonts w:cs="Times New Roman"/>
                <w:color w:val="000000"/>
                <w:lang w:val="en-US"/>
              </w:rPr>
              <w:t>üçüncü</w:t>
            </w:r>
            <w:proofErr w:type="spellEnd"/>
            <w:r w:rsidRPr="009167EC">
              <w:rPr>
                <w:rFonts w:cs="Times New Roman"/>
                <w:color w:val="000000"/>
                <w:lang w:val="en-US"/>
              </w:rPr>
              <w:t xml:space="preserve"> </w:t>
            </w:r>
            <w:proofErr w:type="spellStart"/>
            <w:r w:rsidRPr="009167EC">
              <w:rPr>
                <w:rFonts w:cs="Times New Roman"/>
                <w:color w:val="000000"/>
                <w:lang w:val="en-US"/>
              </w:rPr>
              <w:t>fıkralarında</w:t>
            </w:r>
            <w:proofErr w:type="spellEnd"/>
            <w:r w:rsidRPr="009167EC">
              <w:rPr>
                <w:rFonts w:cs="Times New Roman"/>
                <w:color w:val="000000"/>
                <w:lang w:val="en-US"/>
              </w:rPr>
              <w:t xml:space="preserve"> </w:t>
            </w:r>
            <w:proofErr w:type="spellStart"/>
            <w:r w:rsidRPr="009167EC">
              <w:rPr>
                <w:rFonts w:cs="Times New Roman"/>
                <w:color w:val="000000"/>
                <w:lang w:val="en-US"/>
              </w:rPr>
              <w:t>yer</w:t>
            </w:r>
            <w:proofErr w:type="spellEnd"/>
            <w:r w:rsidRPr="009167EC">
              <w:rPr>
                <w:rFonts w:cs="Times New Roman"/>
                <w:color w:val="000000"/>
                <w:lang w:val="en-US"/>
              </w:rPr>
              <w:t xml:space="preserve"> </w:t>
            </w:r>
            <w:proofErr w:type="spellStart"/>
            <w:r w:rsidRPr="009167EC">
              <w:rPr>
                <w:rFonts w:cs="Times New Roman"/>
                <w:color w:val="000000"/>
                <w:lang w:val="en-US"/>
              </w:rPr>
              <w:t>alan</w:t>
            </w:r>
            <w:proofErr w:type="spellEnd"/>
            <w:r w:rsidRPr="009167EC">
              <w:rPr>
                <w:rFonts w:cs="Times New Roman"/>
                <w:color w:val="000000"/>
                <w:lang w:val="en-US"/>
              </w:rPr>
              <w:t xml:space="preserve"> </w:t>
            </w:r>
            <w:proofErr w:type="spellStart"/>
            <w:r w:rsidRPr="009167EC">
              <w:rPr>
                <w:rFonts w:cs="Times New Roman"/>
                <w:color w:val="000000"/>
                <w:lang w:val="en-US"/>
              </w:rPr>
              <w:t>hükümlere</w:t>
            </w:r>
            <w:proofErr w:type="spellEnd"/>
            <w:r w:rsidRPr="009167EC">
              <w:rPr>
                <w:rFonts w:cs="Times New Roman"/>
                <w:color w:val="000000"/>
                <w:lang w:val="en-US"/>
              </w:rPr>
              <w:t xml:space="preserve"> </w:t>
            </w:r>
            <w:proofErr w:type="spellStart"/>
            <w:r w:rsidRPr="009167EC">
              <w:rPr>
                <w:rFonts w:cs="Times New Roman"/>
                <w:color w:val="000000"/>
                <w:lang w:val="en-US"/>
              </w:rPr>
              <w:t>dayanılarak</w:t>
            </w:r>
            <w:proofErr w:type="spellEnd"/>
            <w:r w:rsidRPr="009167EC">
              <w:rPr>
                <w:rFonts w:cs="Times New Roman"/>
                <w:color w:val="000000"/>
                <w:lang w:val="en-US"/>
              </w:rPr>
              <w:t xml:space="preserve"> </w:t>
            </w:r>
            <w:proofErr w:type="spellStart"/>
            <w:r w:rsidRPr="009167EC">
              <w:rPr>
                <w:rFonts w:cs="Times New Roman"/>
                <w:color w:val="000000"/>
                <w:lang w:val="en-US"/>
              </w:rPr>
              <w:t>tespit</w:t>
            </w:r>
            <w:proofErr w:type="spellEnd"/>
            <w:r w:rsidRPr="009167EC">
              <w:rPr>
                <w:rFonts w:cs="Times New Roman"/>
                <w:color w:val="000000"/>
                <w:lang w:val="en-US"/>
              </w:rPr>
              <w:t xml:space="preserve"> </w:t>
            </w:r>
            <w:proofErr w:type="spellStart"/>
            <w:r w:rsidRPr="009167EC">
              <w:rPr>
                <w:rFonts w:cs="Times New Roman"/>
                <w:color w:val="000000"/>
                <w:lang w:val="en-US"/>
              </w:rPr>
              <w:t>olunan</w:t>
            </w:r>
            <w:proofErr w:type="spellEnd"/>
            <w:r w:rsidRPr="009167EC">
              <w:rPr>
                <w:rFonts w:cs="Times New Roman"/>
                <w:color w:val="000000"/>
                <w:lang w:val="en-US"/>
              </w:rPr>
              <w:t xml:space="preserve"> </w:t>
            </w:r>
            <w:proofErr w:type="spellStart"/>
            <w:r w:rsidRPr="009167EC">
              <w:rPr>
                <w:rFonts w:cs="Times New Roman"/>
                <w:color w:val="000000"/>
                <w:lang w:val="en-US"/>
              </w:rPr>
              <w:t>kurları</w:t>
            </w:r>
            <w:proofErr w:type="spellEnd"/>
            <w:r w:rsidRPr="009167EC">
              <w:rPr>
                <w:rFonts w:cs="Times New Roman"/>
                <w:color w:val="000000"/>
                <w:lang w:val="en-US"/>
              </w:rPr>
              <w:t xml:space="preserve"> </w:t>
            </w:r>
            <w:proofErr w:type="spellStart"/>
            <w:r w:rsidRPr="009167EC">
              <w:rPr>
                <w:rFonts w:cs="Times New Roman"/>
                <w:color w:val="000000"/>
                <w:lang w:val="en-US"/>
              </w:rPr>
              <w:t>aşağıda</w:t>
            </w:r>
            <w:proofErr w:type="spellEnd"/>
            <w:r w:rsidRPr="009167EC">
              <w:rPr>
                <w:rFonts w:cs="Times New Roman"/>
                <w:color w:val="000000"/>
                <w:lang w:val="en-US"/>
              </w:rPr>
              <w:t xml:space="preserve"> </w:t>
            </w:r>
            <w:proofErr w:type="spellStart"/>
            <w:r w:rsidRPr="009167EC">
              <w:rPr>
                <w:rFonts w:cs="Times New Roman"/>
                <w:color w:val="000000"/>
                <w:lang w:val="en-US"/>
              </w:rPr>
              <w:t>gösterilmiştir</w:t>
            </w:r>
            <w:proofErr w:type="spellEnd"/>
            <w:r w:rsidRPr="009167EC">
              <w:rPr>
                <w:rFonts w:cs="Times New Roman"/>
                <w:color w:val="000000"/>
                <w:lang w:val="en-US"/>
              </w:rPr>
              <w:t xml:space="preserve">. </w:t>
            </w:r>
          </w:p>
          <w:p w:rsidR="0043519E" w:rsidRDefault="0043519E" w:rsidP="006C4CA1">
            <w:pPr>
              <w:autoSpaceDE w:val="0"/>
              <w:autoSpaceDN w:val="0"/>
              <w:adjustRightInd w:val="0"/>
              <w:spacing w:after="0"/>
              <w:rPr>
                <w:rFonts w:cs="Times New Roman"/>
                <w:color w:val="000000"/>
                <w:lang w:val="en-US"/>
              </w:rPr>
            </w:pPr>
            <w:proofErr w:type="spellStart"/>
            <w:r w:rsidRPr="00BE7B42">
              <w:rPr>
                <w:rFonts w:cs="Times New Roman"/>
                <w:color w:val="000000"/>
                <w:lang w:val="en-US"/>
              </w:rPr>
              <w:t>Efektif</w:t>
            </w:r>
            <w:proofErr w:type="spellEnd"/>
            <w:r w:rsidRPr="00BE7B42">
              <w:rPr>
                <w:rFonts w:cs="Times New Roman"/>
                <w:color w:val="000000"/>
                <w:lang w:val="en-US"/>
              </w:rPr>
              <w:t xml:space="preserve"> </w:t>
            </w:r>
            <w:proofErr w:type="spellStart"/>
            <w:r w:rsidRPr="00BE7B42">
              <w:rPr>
                <w:rFonts w:cs="Times New Roman"/>
                <w:color w:val="000000"/>
                <w:lang w:val="en-US"/>
              </w:rPr>
              <w:t>alış</w:t>
            </w:r>
            <w:proofErr w:type="spellEnd"/>
            <w:r w:rsidRPr="00BE7B42">
              <w:rPr>
                <w:rFonts w:cs="Times New Roman"/>
                <w:color w:val="000000"/>
                <w:lang w:val="en-US"/>
              </w:rPr>
              <w:t xml:space="preserve"> </w:t>
            </w:r>
            <w:proofErr w:type="spellStart"/>
            <w:r w:rsidRPr="00BE7B42">
              <w:rPr>
                <w:rFonts w:cs="Times New Roman"/>
                <w:color w:val="000000"/>
                <w:lang w:val="en-US"/>
              </w:rPr>
              <w:t>kurları</w:t>
            </w:r>
            <w:proofErr w:type="spellEnd"/>
            <w:r w:rsidRPr="00BE7B42">
              <w:rPr>
                <w:rFonts w:cs="Times New Roman"/>
                <w:color w:val="000000"/>
                <w:lang w:val="en-US"/>
              </w:rPr>
              <w:t xml:space="preserve">, </w:t>
            </w:r>
            <w:proofErr w:type="spellStart"/>
            <w:r w:rsidRPr="00BE7B42">
              <w:rPr>
                <w:rFonts w:cs="Times New Roman"/>
                <w:color w:val="000000"/>
                <w:lang w:val="en-US"/>
              </w:rPr>
              <w:t>mükelleflerin</w:t>
            </w:r>
            <w:proofErr w:type="spellEnd"/>
            <w:r w:rsidRPr="00BE7B42">
              <w:rPr>
                <w:rFonts w:cs="Times New Roman"/>
                <w:color w:val="000000"/>
                <w:lang w:val="en-US"/>
              </w:rPr>
              <w:t xml:space="preserve"> </w:t>
            </w:r>
            <w:proofErr w:type="spellStart"/>
            <w:r w:rsidRPr="00BE7B42">
              <w:rPr>
                <w:rFonts w:cs="Times New Roman"/>
                <w:color w:val="000000"/>
                <w:lang w:val="en-US"/>
              </w:rPr>
              <w:t>nakit</w:t>
            </w:r>
            <w:proofErr w:type="spellEnd"/>
            <w:r w:rsidRPr="00BE7B42">
              <w:rPr>
                <w:rFonts w:cs="Times New Roman"/>
                <w:color w:val="000000"/>
                <w:lang w:val="en-US"/>
              </w:rPr>
              <w:t xml:space="preserve"> </w:t>
            </w:r>
            <w:proofErr w:type="spellStart"/>
            <w:r w:rsidRPr="00BE7B42">
              <w:rPr>
                <w:rFonts w:cs="Times New Roman"/>
                <w:color w:val="000000"/>
                <w:lang w:val="en-US"/>
              </w:rPr>
              <w:t>yabancı</w:t>
            </w:r>
            <w:proofErr w:type="spellEnd"/>
            <w:r w:rsidRPr="00BE7B42">
              <w:rPr>
                <w:rFonts w:cs="Times New Roman"/>
                <w:color w:val="000000"/>
                <w:lang w:val="en-US"/>
              </w:rPr>
              <w:t xml:space="preserve"> </w:t>
            </w:r>
            <w:proofErr w:type="spellStart"/>
            <w:r w:rsidRPr="00BE7B42">
              <w:rPr>
                <w:rFonts w:cs="Times New Roman"/>
                <w:color w:val="000000"/>
                <w:lang w:val="en-US"/>
              </w:rPr>
              <w:t>paraları</w:t>
            </w:r>
            <w:proofErr w:type="spellEnd"/>
            <w:r w:rsidRPr="00BE7B42">
              <w:rPr>
                <w:rFonts w:cs="Times New Roman"/>
                <w:color w:val="000000"/>
                <w:lang w:val="en-US"/>
              </w:rPr>
              <w:t xml:space="preserve"> </w:t>
            </w:r>
            <w:proofErr w:type="spellStart"/>
            <w:r w:rsidRPr="00BE7B42">
              <w:rPr>
                <w:rFonts w:cs="Times New Roman"/>
                <w:color w:val="000000"/>
                <w:lang w:val="en-US"/>
              </w:rPr>
              <w:t>için</w:t>
            </w:r>
            <w:proofErr w:type="spellEnd"/>
            <w:r w:rsidRPr="00BE7B42">
              <w:rPr>
                <w:rFonts w:cs="Times New Roman"/>
                <w:color w:val="000000"/>
                <w:lang w:val="en-US"/>
              </w:rPr>
              <w:t xml:space="preserve"> </w:t>
            </w:r>
            <w:proofErr w:type="spellStart"/>
            <w:r w:rsidRPr="00BE7B42">
              <w:rPr>
                <w:rFonts w:cs="Times New Roman"/>
                <w:color w:val="000000"/>
                <w:lang w:val="en-US"/>
              </w:rPr>
              <w:t>uygulanmaktadır</w:t>
            </w:r>
            <w:proofErr w:type="spellEnd"/>
            <w:r w:rsidRPr="00BE7B42">
              <w:rPr>
                <w:rFonts w:cs="Times New Roman"/>
                <w:color w:val="000000"/>
                <w:lang w:val="en-US"/>
              </w:rPr>
              <w:t xml:space="preserve">. Banka </w:t>
            </w:r>
            <w:proofErr w:type="spellStart"/>
            <w:r w:rsidRPr="00BE7B42">
              <w:rPr>
                <w:rFonts w:cs="Times New Roman"/>
                <w:color w:val="000000"/>
                <w:lang w:val="en-US"/>
              </w:rPr>
              <w:t>hesaplarında</w:t>
            </w:r>
            <w:proofErr w:type="spellEnd"/>
            <w:r w:rsidRPr="00BE7B42">
              <w:rPr>
                <w:rFonts w:cs="Times New Roman"/>
                <w:color w:val="000000"/>
                <w:lang w:val="en-US"/>
              </w:rPr>
              <w:t xml:space="preserve"> </w:t>
            </w:r>
            <w:proofErr w:type="spellStart"/>
            <w:r w:rsidRPr="00BE7B42">
              <w:rPr>
                <w:rFonts w:cs="Times New Roman"/>
                <w:color w:val="000000"/>
                <w:lang w:val="en-US"/>
              </w:rPr>
              <w:t>tutulan</w:t>
            </w:r>
            <w:proofErr w:type="spellEnd"/>
            <w:r w:rsidRPr="00BE7B42">
              <w:rPr>
                <w:rFonts w:cs="Times New Roman"/>
                <w:color w:val="000000"/>
                <w:lang w:val="en-US"/>
              </w:rPr>
              <w:t xml:space="preserve"> </w:t>
            </w:r>
            <w:proofErr w:type="spellStart"/>
            <w:r w:rsidRPr="00BE7B42">
              <w:rPr>
                <w:rFonts w:cs="Times New Roman"/>
                <w:color w:val="000000"/>
                <w:lang w:val="en-US"/>
              </w:rPr>
              <w:t>yabancı</w:t>
            </w:r>
            <w:proofErr w:type="spellEnd"/>
            <w:r w:rsidRPr="00BE7B42">
              <w:rPr>
                <w:rFonts w:cs="Times New Roman"/>
                <w:color w:val="000000"/>
                <w:lang w:val="en-US"/>
              </w:rPr>
              <w:t xml:space="preserve"> </w:t>
            </w:r>
            <w:proofErr w:type="spellStart"/>
            <w:r w:rsidRPr="00BE7B42">
              <w:rPr>
                <w:rFonts w:cs="Times New Roman"/>
                <w:color w:val="000000"/>
                <w:lang w:val="en-US"/>
              </w:rPr>
              <w:t>paralar</w:t>
            </w:r>
            <w:proofErr w:type="spellEnd"/>
            <w:r w:rsidRPr="00BE7B42">
              <w:rPr>
                <w:rFonts w:cs="Times New Roman"/>
                <w:color w:val="000000"/>
                <w:lang w:val="en-US"/>
              </w:rPr>
              <w:t xml:space="preserve"> da </w:t>
            </w:r>
            <w:proofErr w:type="spellStart"/>
            <w:r w:rsidRPr="00BE7B42">
              <w:rPr>
                <w:rFonts w:cs="Times New Roman"/>
                <w:color w:val="000000"/>
                <w:lang w:val="en-US"/>
              </w:rPr>
              <w:t>efektif</w:t>
            </w:r>
            <w:proofErr w:type="spellEnd"/>
            <w:r w:rsidRPr="00BE7B42">
              <w:rPr>
                <w:rFonts w:cs="Times New Roman"/>
                <w:color w:val="000000"/>
                <w:lang w:val="en-US"/>
              </w:rPr>
              <w:t xml:space="preserve"> </w:t>
            </w:r>
            <w:proofErr w:type="spellStart"/>
            <w:r w:rsidRPr="00BE7B42">
              <w:rPr>
                <w:rFonts w:cs="Times New Roman"/>
                <w:color w:val="000000"/>
                <w:lang w:val="en-US"/>
              </w:rPr>
              <w:t>alış</w:t>
            </w:r>
            <w:proofErr w:type="spellEnd"/>
            <w:r w:rsidRPr="00BE7B42">
              <w:rPr>
                <w:rFonts w:cs="Times New Roman"/>
                <w:color w:val="000000"/>
                <w:lang w:val="en-US"/>
              </w:rPr>
              <w:t xml:space="preserve"> </w:t>
            </w:r>
            <w:proofErr w:type="spellStart"/>
            <w:r w:rsidRPr="00BE7B42">
              <w:rPr>
                <w:rFonts w:cs="Times New Roman"/>
                <w:color w:val="000000"/>
                <w:lang w:val="en-US"/>
              </w:rPr>
              <w:t>kuru</w:t>
            </w:r>
            <w:proofErr w:type="spellEnd"/>
            <w:r w:rsidRPr="00BE7B42">
              <w:rPr>
                <w:rFonts w:cs="Times New Roman"/>
                <w:color w:val="000000"/>
                <w:lang w:val="en-US"/>
              </w:rPr>
              <w:t xml:space="preserve"> </w:t>
            </w:r>
            <w:proofErr w:type="spellStart"/>
            <w:r w:rsidRPr="00BE7B42">
              <w:rPr>
                <w:rFonts w:cs="Times New Roman"/>
                <w:color w:val="000000"/>
                <w:lang w:val="en-US"/>
              </w:rPr>
              <w:t>ile</w:t>
            </w:r>
            <w:proofErr w:type="spellEnd"/>
            <w:r w:rsidRPr="00BE7B42">
              <w:rPr>
                <w:rFonts w:cs="Times New Roman"/>
                <w:color w:val="000000"/>
                <w:lang w:val="en-US"/>
              </w:rPr>
              <w:t xml:space="preserve"> </w:t>
            </w:r>
            <w:proofErr w:type="spellStart"/>
            <w:r w:rsidRPr="00BE7B42">
              <w:rPr>
                <w:rFonts w:cs="Times New Roman"/>
                <w:color w:val="000000"/>
                <w:lang w:val="en-US"/>
              </w:rPr>
              <w:t>değerlenmektedir</w:t>
            </w:r>
            <w:proofErr w:type="spellEnd"/>
            <w:r w:rsidRPr="00BE7B42">
              <w:rPr>
                <w:rFonts w:cs="Times New Roman"/>
                <w:color w:val="000000"/>
                <w:lang w:val="en-US"/>
              </w:rPr>
              <w:t xml:space="preserve">. </w:t>
            </w:r>
            <w:proofErr w:type="spellStart"/>
            <w:r w:rsidRPr="00BE7B42">
              <w:rPr>
                <w:rFonts w:cs="Times New Roman"/>
                <w:color w:val="000000"/>
                <w:lang w:val="en-US"/>
              </w:rPr>
              <w:t>Döviz</w:t>
            </w:r>
            <w:proofErr w:type="spellEnd"/>
            <w:r w:rsidRPr="00BE7B42">
              <w:rPr>
                <w:rFonts w:cs="Times New Roman"/>
                <w:color w:val="000000"/>
                <w:lang w:val="en-US"/>
              </w:rPr>
              <w:t xml:space="preserve"> </w:t>
            </w:r>
            <w:proofErr w:type="spellStart"/>
            <w:r w:rsidRPr="00BE7B42">
              <w:rPr>
                <w:rFonts w:cs="Times New Roman"/>
                <w:color w:val="000000"/>
                <w:lang w:val="en-US"/>
              </w:rPr>
              <w:t>alış</w:t>
            </w:r>
            <w:proofErr w:type="spellEnd"/>
            <w:r w:rsidRPr="00BE7B42">
              <w:rPr>
                <w:rFonts w:cs="Times New Roman"/>
                <w:color w:val="000000"/>
                <w:lang w:val="en-US"/>
              </w:rPr>
              <w:t xml:space="preserve"> </w:t>
            </w:r>
            <w:proofErr w:type="spellStart"/>
            <w:r w:rsidRPr="00BE7B42">
              <w:rPr>
                <w:rFonts w:cs="Times New Roman"/>
                <w:color w:val="000000"/>
                <w:lang w:val="en-US"/>
              </w:rPr>
              <w:t>kurları</w:t>
            </w:r>
            <w:proofErr w:type="spellEnd"/>
            <w:r w:rsidRPr="00BE7B42">
              <w:rPr>
                <w:rFonts w:cs="Times New Roman"/>
                <w:color w:val="000000"/>
                <w:lang w:val="en-US"/>
              </w:rPr>
              <w:t xml:space="preserve"> </w:t>
            </w:r>
            <w:proofErr w:type="spellStart"/>
            <w:r w:rsidRPr="00BE7B42">
              <w:rPr>
                <w:rFonts w:cs="Times New Roman"/>
                <w:color w:val="000000"/>
                <w:lang w:val="en-US"/>
              </w:rPr>
              <w:t>ise</w:t>
            </w:r>
            <w:proofErr w:type="spellEnd"/>
            <w:r w:rsidRPr="00BE7B42">
              <w:rPr>
                <w:rFonts w:cs="Times New Roman"/>
                <w:color w:val="000000"/>
                <w:lang w:val="en-US"/>
              </w:rPr>
              <w:t xml:space="preserve"> </w:t>
            </w:r>
            <w:proofErr w:type="spellStart"/>
            <w:r w:rsidRPr="00BE7B42">
              <w:rPr>
                <w:rFonts w:cs="Times New Roman"/>
                <w:color w:val="000000"/>
                <w:lang w:val="en-US"/>
              </w:rPr>
              <w:t>nakit</w:t>
            </w:r>
            <w:proofErr w:type="spellEnd"/>
            <w:r w:rsidRPr="00BE7B42">
              <w:rPr>
                <w:rFonts w:cs="Times New Roman"/>
                <w:color w:val="000000"/>
                <w:lang w:val="en-US"/>
              </w:rPr>
              <w:t xml:space="preserve"> </w:t>
            </w:r>
            <w:proofErr w:type="spellStart"/>
            <w:r w:rsidRPr="00BE7B42">
              <w:rPr>
                <w:rFonts w:cs="Times New Roman"/>
                <w:color w:val="000000"/>
                <w:lang w:val="en-US"/>
              </w:rPr>
              <w:t>olmayan</w:t>
            </w:r>
            <w:proofErr w:type="spellEnd"/>
            <w:r w:rsidRPr="00BE7B42">
              <w:rPr>
                <w:rFonts w:cs="Times New Roman"/>
                <w:color w:val="000000"/>
                <w:lang w:val="en-US"/>
              </w:rPr>
              <w:t xml:space="preserve"> </w:t>
            </w:r>
            <w:proofErr w:type="spellStart"/>
            <w:r w:rsidRPr="00BE7B42">
              <w:rPr>
                <w:rFonts w:cs="Times New Roman"/>
                <w:color w:val="000000"/>
                <w:lang w:val="en-US"/>
              </w:rPr>
              <w:t>yabancı</w:t>
            </w:r>
            <w:proofErr w:type="spellEnd"/>
            <w:r w:rsidRPr="00BE7B42">
              <w:rPr>
                <w:rFonts w:cs="Times New Roman"/>
                <w:color w:val="000000"/>
                <w:lang w:val="en-US"/>
              </w:rPr>
              <w:t xml:space="preserve"> </w:t>
            </w:r>
            <w:proofErr w:type="spellStart"/>
            <w:r w:rsidRPr="00BE7B42">
              <w:rPr>
                <w:rFonts w:cs="Times New Roman"/>
                <w:color w:val="000000"/>
                <w:lang w:val="en-US"/>
              </w:rPr>
              <w:t>paralar</w:t>
            </w:r>
            <w:proofErr w:type="spellEnd"/>
            <w:r w:rsidRPr="00BE7B42">
              <w:rPr>
                <w:rFonts w:cs="Times New Roman"/>
                <w:color w:val="000000"/>
                <w:lang w:val="en-US"/>
              </w:rPr>
              <w:t xml:space="preserve"> </w:t>
            </w:r>
            <w:proofErr w:type="spellStart"/>
            <w:r w:rsidRPr="00BE7B42">
              <w:rPr>
                <w:rFonts w:cs="Times New Roman"/>
                <w:color w:val="000000"/>
                <w:lang w:val="en-US"/>
              </w:rPr>
              <w:t>için</w:t>
            </w:r>
            <w:proofErr w:type="spellEnd"/>
            <w:r w:rsidRPr="00BE7B42">
              <w:rPr>
                <w:rFonts w:cs="Times New Roman"/>
                <w:color w:val="000000"/>
                <w:lang w:val="en-US"/>
              </w:rPr>
              <w:t xml:space="preserve"> </w:t>
            </w:r>
            <w:proofErr w:type="spellStart"/>
            <w:r w:rsidRPr="00BE7B42">
              <w:rPr>
                <w:rFonts w:cs="Times New Roman"/>
                <w:color w:val="000000"/>
                <w:lang w:val="en-US"/>
              </w:rPr>
              <w:t>uygulanmaktadır</w:t>
            </w:r>
            <w:proofErr w:type="spellEnd"/>
            <w:r w:rsidRPr="00BE7B42">
              <w:rPr>
                <w:rFonts w:cs="Times New Roman"/>
                <w:color w:val="000000"/>
                <w:lang w:val="en-US"/>
              </w:rPr>
              <w:t>.</w:t>
            </w:r>
          </w:p>
          <w:p w:rsidR="006A271D" w:rsidRDefault="0043519E" w:rsidP="006A271D">
            <w:pPr>
              <w:autoSpaceDE w:val="0"/>
              <w:autoSpaceDN w:val="0"/>
              <w:adjustRightInd w:val="0"/>
              <w:rPr>
                <w:rFonts w:cs="Times New Roman"/>
                <w:color w:val="000000"/>
                <w:lang w:val="en-US"/>
              </w:rPr>
            </w:pPr>
            <w:proofErr w:type="spellStart"/>
            <w:r w:rsidRPr="009167EC">
              <w:rPr>
                <w:rFonts w:cs="Times New Roman"/>
                <w:color w:val="000000"/>
                <w:lang w:val="en-US"/>
              </w:rPr>
              <w:lastRenderedPageBreak/>
              <w:t>Borsada</w:t>
            </w:r>
            <w:proofErr w:type="spellEnd"/>
            <w:r w:rsidRPr="009167EC">
              <w:rPr>
                <w:rFonts w:cs="Times New Roman"/>
                <w:color w:val="000000"/>
                <w:lang w:val="en-US"/>
              </w:rPr>
              <w:t xml:space="preserve"> </w:t>
            </w:r>
            <w:proofErr w:type="spellStart"/>
            <w:r w:rsidRPr="009167EC">
              <w:rPr>
                <w:rFonts w:cs="Times New Roman"/>
                <w:color w:val="000000"/>
                <w:lang w:val="en-US"/>
              </w:rPr>
              <w:t>rayici</w:t>
            </w:r>
            <w:proofErr w:type="spellEnd"/>
            <w:r w:rsidRPr="009167EC">
              <w:rPr>
                <w:rFonts w:cs="Times New Roman"/>
                <w:color w:val="000000"/>
                <w:lang w:val="en-US"/>
              </w:rPr>
              <w:t xml:space="preserve"> </w:t>
            </w:r>
            <w:proofErr w:type="spellStart"/>
            <w:r w:rsidRPr="009167EC">
              <w:rPr>
                <w:rFonts w:cs="Times New Roman"/>
                <w:color w:val="000000"/>
                <w:lang w:val="en-US"/>
              </w:rPr>
              <w:t>olmayan</w:t>
            </w:r>
            <w:proofErr w:type="spellEnd"/>
            <w:r w:rsidRPr="009167EC">
              <w:rPr>
                <w:rFonts w:cs="Times New Roman"/>
                <w:color w:val="000000"/>
                <w:lang w:val="en-US"/>
              </w:rPr>
              <w:t xml:space="preserve"> </w:t>
            </w:r>
            <w:proofErr w:type="spellStart"/>
            <w:r w:rsidRPr="009167EC">
              <w:rPr>
                <w:rFonts w:cs="Times New Roman"/>
                <w:color w:val="000000"/>
                <w:lang w:val="en-US"/>
              </w:rPr>
              <w:t>yabancı</w:t>
            </w:r>
            <w:proofErr w:type="spellEnd"/>
            <w:r w:rsidRPr="009167EC">
              <w:rPr>
                <w:rFonts w:cs="Times New Roman"/>
                <w:color w:val="000000"/>
                <w:lang w:val="en-US"/>
              </w:rPr>
              <w:t xml:space="preserve"> </w:t>
            </w:r>
            <w:proofErr w:type="spellStart"/>
            <w:r w:rsidRPr="009167EC">
              <w:rPr>
                <w:rFonts w:cs="Times New Roman"/>
                <w:color w:val="000000"/>
                <w:lang w:val="en-US"/>
              </w:rPr>
              <w:t>paraların</w:t>
            </w:r>
            <w:proofErr w:type="spellEnd"/>
            <w:r w:rsidRPr="009167EC">
              <w:rPr>
                <w:rFonts w:cs="Times New Roman"/>
                <w:color w:val="000000"/>
                <w:lang w:val="en-US"/>
              </w:rPr>
              <w:t xml:space="preserve"> ve </w:t>
            </w:r>
            <w:proofErr w:type="spellStart"/>
            <w:r w:rsidRPr="009167EC">
              <w:rPr>
                <w:rFonts w:cs="Times New Roman"/>
                <w:color w:val="000000"/>
                <w:lang w:val="en-US"/>
              </w:rPr>
              <w:t>bu</w:t>
            </w:r>
            <w:proofErr w:type="spellEnd"/>
            <w:r w:rsidRPr="009167EC">
              <w:rPr>
                <w:rFonts w:cs="Times New Roman"/>
                <w:color w:val="000000"/>
                <w:lang w:val="en-US"/>
              </w:rPr>
              <w:t xml:space="preserve"> </w:t>
            </w:r>
            <w:proofErr w:type="spellStart"/>
            <w:r w:rsidRPr="009167EC">
              <w:rPr>
                <w:rFonts w:cs="Times New Roman"/>
                <w:color w:val="000000"/>
                <w:lang w:val="en-US"/>
              </w:rPr>
              <w:t>paralarla</w:t>
            </w:r>
            <w:proofErr w:type="spellEnd"/>
            <w:r w:rsidRPr="009167EC">
              <w:rPr>
                <w:rFonts w:cs="Times New Roman"/>
                <w:color w:val="000000"/>
                <w:lang w:val="en-US"/>
              </w:rPr>
              <w:t xml:space="preserve"> </w:t>
            </w:r>
            <w:proofErr w:type="spellStart"/>
            <w:r w:rsidRPr="009167EC">
              <w:rPr>
                <w:rFonts w:cs="Times New Roman"/>
                <w:color w:val="000000"/>
                <w:lang w:val="en-US"/>
              </w:rPr>
              <w:t>olan</w:t>
            </w:r>
            <w:proofErr w:type="spellEnd"/>
            <w:r w:rsidRPr="009167EC">
              <w:rPr>
                <w:rFonts w:cs="Times New Roman"/>
                <w:color w:val="000000"/>
                <w:lang w:val="en-US"/>
              </w:rPr>
              <w:t xml:space="preserve"> </w:t>
            </w:r>
            <w:proofErr w:type="spellStart"/>
            <w:r w:rsidRPr="009167EC">
              <w:rPr>
                <w:rFonts w:cs="Times New Roman"/>
                <w:color w:val="000000"/>
                <w:lang w:val="en-US"/>
              </w:rPr>
              <w:t>senetli</w:t>
            </w:r>
            <w:proofErr w:type="spellEnd"/>
            <w:r w:rsidRPr="009167EC">
              <w:rPr>
                <w:rFonts w:cs="Times New Roman"/>
                <w:color w:val="000000"/>
                <w:lang w:val="en-US"/>
              </w:rPr>
              <w:t xml:space="preserve"> ve </w:t>
            </w:r>
            <w:proofErr w:type="spellStart"/>
            <w:r w:rsidRPr="009167EC">
              <w:rPr>
                <w:rFonts w:cs="Times New Roman"/>
                <w:color w:val="000000"/>
                <w:lang w:val="en-US"/>
              </w:rPr>
              <w:t>senetsiz</w:t>
            </w:r>
            <w:proofErr w:type="spellEnd"/>
            <w:r w:rsidRPr="009167EC">
              <w:rPr>
                <w:rFonts w:cs="Times New Roman"/>
                <w:color w:val="000000"/>
                <w:lang w:val="en-US"/>
              </w:rPr>
              <w:t xml:space="preserve"> </w:t>
            </w:r>
            <w:proofErr w:type="spellStart"/>
            <w:r w:rsidRPr="009167EC">
              <w:rPr>
                <w:rFonts w:cs="Times New Roman"/>
                <w:color w:val="000000"/>
                <w:lang w:val="en-US"/>
              </w:rPr>
              <w:t>alacak</w:t>
            </w:r>
            <w:proofErr w:type="spellEnd"/>
            <w:r w:rsidRPr="009167EC">
              <w:rPr>
                <w:rFonts w:cs="Times New Roman"/>
                <w:color w:val="000000"/>
                <w:lang w:val="en-US"/>
              </w:rPr>
              <w:t xml:space="preserve"> ve </w:t>
            </w:r>
            <w:proofErr w:type="spellStart"/>
            <w:r w:rsidRPr="009167EC">
              <w:rPr>
                <w:rFonts w:cs="Times New Roman"/>
                <w:color w:val="000000"/>
                <w:lang w:val="en-US"/>
              </w:rPr>
              <w:t>borçların</w:t>
            </w:r>
            <w:proofErr w:type="spellEnd"/>
            <w:r w:rsidRPr="009167EC">
              <w:rPr>
                <w:rFonts w:cs="Times New Roman"/>
                <w:color w:val="000000"/>
                <w:lang w:val="en-US"/>
              </w:rPr>
              <w:t xml:space="preserve"> </w:t>
            </w:r>
            <w:proofErr w:type="spellStart"/>
            <w:r w:rsidRPr="009167EC">
              <w:rPr>
                <w:rFonts w:cs="Times New Roman"/>
                <w:color w:val="000000"/>
                <w:lang w:val="en-US"/>
              </w:rPr>
              <w:t>değerlemesinde</w:t>
            </w:r>
            <w:proofErr w:type="spellEnd"/>
            <w:r w:rsidRPr="009167EC">
              <w:rPr>
                <w:rFonts w:cs="Times New Roman"/>
                <w:color w:val="000000"/>
                <w:lang w:val="en-US"/>
              </w:rPr>
              <w:t xml:space="preserve"> </w:t>
            </w:r>
            <w:proofErr w:type="gramStart"/>
            <w:r w:rsidRPr="009167EC">
              <w:rPr>
                <w:rFonts w:cs="Times New Roman"/>
                <w:color w:val="000000"/>
                <w:lang w:val="en-US"/>
              </w:rPr>
              <w:t>31.12.201</w:t>
            </w:r>
            <w:r w:rsidR="004B2767">
              <w:rPr>
                <w:rFonts w:cs="Times New Roman"/>
                <w:color w:val="000000"/>
                <w:lang w:val="en-US"/>
              </w:rPr>
              <w:t xml:space="preserve">6 </w:t>
            </w:r>
            <w:r w:rsidRPr="009167EC">
              <w:rPr>
                <w:rFonts w:cs="Times New Roman"/>
                <w:color w:val="000000"/>
                <w:lang w:val="en-US"/>
              </w:rPr>
              <w:t xml:space="preserve"> </w:t>
            </w:r>
            <w:proofErr w:type="spellStart"/>
            <w:r w:rsidRPr="009167EC">
              <w:rPr>
                <w:rFonts w:cs="Times New Roman"/>
                <w:color w:val="000000"/>
                <w:lang w:val="en-US"/>
              </w:rPr>
              <w:t>tarihi</w:t>
            </w:r>
            <w:proofErr w:type="spellEnd"/>
            <w:proofErr w:type="gramEnd"/>
            <w:r w:rsidRPr="009167EC">
              <w:rPr>
                <w:rFonts w:cs="Times New Roman"/>
                <w:color w:val="000000"/>
                <w:lang w:val="en-US"/>
              </w:rPr>
              <w:t xml:space="preserve"> </w:t>
            </w:r>
            <w:proofErr w:type="spellStart"/>
            <w:r w:rsidRPr="009167EC">
              <w:rPr>
                <w:rFonts w:cs="Times New Roman"/>
                <w:color w:val="000000"/>
                <w:lang w:val="en-US"/>
              </w:rPr>
              <w:t>itibariyle</w:t>
            </w:r>
            <w:proofErr w:type="spellEnd"/>
            <w:r w:rsidRPr="009167EC">
              <w:rPr>
                <w:rFonts w:cs="Times New Roman"/>
                <w:color w:val="000000"/>
                <w:lang w:val="en-US"/>
              </w:rPr>
              <w:t xml:space="preserve"> </w:t>
            </w:r>
            <w:proofErr w:type="spellStart"/>
            <w:r w:rsidRPr="009167EC">
              <w:rPr>
                <w:rFonts w:cs="Times New Roman"/>
                <w:color w:val="000000"/>
                <w:lang w:val="en-US"/>
              </w:rPr>
              <w:t>bu</w:t>
            </w:r>
            <w:proofErr w:type="spellEnd"/>
            <w:r w:rsidRPr="009167EC">
              <w:rPr>
                <w:rFonts w:cs="Times New Roman"/>
                <w:color w:val="000000"/>
                <w:lang w:val="en-US"/>
              </w:rPr>
              <w:t xml:space="preserve"> </w:t>
            </w:r>
            <w:proofErr w:type="spellStart"/>
            <w:r w:rsidRPr="009167EC">
              <w:rPr>
                <w:rFonts w:cs="Times New Roman"/>
                <w:color w:val="000000"/>
                <w:lang w:val="en-US"/>
              </w:rPr>
              <w:t>kurlar</w:t>
            </w:r>
            <w:proofErr w:type="spellEnd"/>
            <w:r w:rsidRPr="009167EC">
              <w:rPr>
                <w:rFonts w:cs="Times New Roman"/>
                <w:color w:val="000000"/>
                <w:lang w:val="en-US"/>
              </w:rPr>
              <w:t xml:space="preserve"> </w:t>
            </w:r>
            <w:proofErr w:type="spellStart"/>
            <w:r w:rsidRPr="009167EC">
              <w:rPr>
                <w:rFonts w:cs="Times New Roman"/>
                <w:color w:val="000000"/>
                <w:lang w:val="en-US"/>
              </w:rPr>
              <w:t>uygulanacaktır</w:t>
            </w:r>
            <w:proofErr w:type="spellEnd"/>
            <w:r w:rsidRPr="009167EC">
              <w:rPr>
                <w:rFonts w:cs="Times New Roman"/>
                <w:color w:val="000000"/>
                <w:lang w:val="en-US"/>
              </w:rPr>
              <w:t>.</w:t>
            </w:r>
            <w:proofErr w:type="spellStart"/>
            <w:r w:rsidRPr="009167EC">
              <w:rPr>
                <w:rFonts w:cs="Times New Roman"/>
                <w:color w:val="000000"/>
                <w:lang w:val="en-US"/>
              </w:rPr>
              <w:t xml:space="preserve"> </w:t>
            </w:r>
            <w:proofErr w:type="spellEnd"/>
          </w:p>
          <w:p w:rsidR="006A271D" w:rsidRDefault="006A271D" w:rsidP="006A271D">
            <w:pPr>
              <w:spacing w:after="0" w:line="240" w:lineRule="auto"/>
              <w:rPr>
                <w:rFonts w:ascii="Arial" w:hAnsi="Arial" w:cs="Arial"/>
                <w:b/>
                <w:color w:val="00B0F0"/>
                <w:szCs w:val="24"/>
              </w:rPr>
            </w:pPr>
          </w:p>
          <w:p w:rsidR="006A271D" w:rsidRDefault="006A271D" w:rsidP="006A271D">
            <w:pPr>
              <w:spacing w:after="0" w:line="240" w:lineRule="auto"/>
              <w:rPr>
                <w:rFonts w:ascii="Arial" w:hAnsi="Arial" w:cs="Arial"/>
                <w:b/>
                <w:color w:val="00B0F0"/>
                <w:szCs w:val="24"/>
              </w:rPr>
            </w:pPr>
            <w:r w:rsidRPr="00217F41">
              <w:rPr>
                <w:rFonts w:ascii="Cambria" w:hAnsi="Cambria"/>
                <w:noProof/>
                <w:spacing w:val="-4"/>
                <w:lang w:eastAsia="tr-TR"/>
              </w:rPr>
              <w:drawing>
                <wp:inline distT="0" distB="0" distL="0" distR="0" wp14:anchorId="772C4A2D" wp14:editId="7926AA10">
                  <wp:extent cx="1871345" cy="469265"/>
                  <wp:effectExtent l="0" t="0" r="0" b="698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71345" cy="469265"/>
                          </a:xfrm>
                          <a:prstGeom prst="rect">
                            <a:avLst/>
                          </a:prstGeom>
                          <a:noFill/>
                        </pic:spPr>
                      </pic:pic>
                    </a:graphicData>
                  </a:graphic>
                </wp:inline>
              </w:drawing>
            </w:r>
          </w:p>
          <w:p w:rsidR="006A271D" w:rsidRDefault="006A271D" w:rsidP="006A271D">
            <w:pPr>
              <w:spacing w:after="0" w:line="240" w:lineRule="auto"/>
              <w:rPr>
                <w:rFonts w:ascii="Arial" w:hAnsi="Arial" w:cs="Arial"/>
                <w:b/>
                <w:color w:val="00B0F0"/>
                <w:szCs w:val="24"/>
              </w:rPr>
            </w:pPr>
            <w:bookmarkStart w:id="0" w:name="_GoBack"/>
            <w:bookmarkEnd w:id="0"/>
          </w:p>
          <w:p w:rsidR="006A271D" w:rsidRPr="00300929" w:rsidRDefault="006A271D" w:rsidP="006A271D">
            <w:pPr>
              <w:spacing w:after="0" w:line="240" w:lineRule="auto"/>
              <w:rPr>
                <w:rFonts w:ascii="Arial" w:hAnsi="Arial" w:cs="Arial"/>
                <w:b/>
                <w:color w:val="00B0F0"/>
                <w:szCs w:val="24"/>
              </w:rPr>
            </w:pPr>
            <w:r w:rsidRPr="00300929">
              <w:rPr>
                <w:rFonts w:ascii="Arial" w:hAnsi="Arial" w:cs="Arial"/>
                <w:b/>
                <w:color w:val="00B0F0"/>
                <w:szCs w:val="24"/>
              </w:rPr>
              <w:t>BAKIŞ YMM VE BAĞIMSIZ DENETİM A.Ş</w:t>
            </w:r>
          </w:p>
          <w:p w:rsidR="006A271D" w:rsidRPr="00300929" w:rsidRDefault="006A271D" w:rsidP="006A271D">
            <w:pPr>
              <w:spacing w:after="0" w:line="240" w:lineRule="auto"/>
              <w:rPr>
                <w:rFonts w:ascii="Arial" w:hAnsi="Arial" w:cs="Arial"/>
                <w:b/>
                <w:color w:val="00B0F0"/>
                <w:szCs w:val="24"/>
              </w:rPr>
            </w:pPr>
            <w:r w:rsidRPr="00300929">
              <w:rPr>
                <w:rFonts w:ascii="Arial" w:hAnsi="Arial" w:cs="Arial"/>
                <w:b/>
                <w:color w:val="00B0F0"/>
                <w:szCs w:val="24"/>
              </w:rPr>
              <w:t xml:space="preserve">              YEMİNLİ MALİ MÜŞAVİR</w:t>
            </w:r>
          </w:p>
          <w:p w:rsidR="006A271D" w:rsidRDefault="006A271D" w:rsidP="006A271D">
            <w:pPr>
              <w:spacing w:after="160" w:line="259" w:lineRule="auto"/>
              <w:rPr>
                <w:rFonts w:cs="Times New Roman"/>
                <w:szCs w:val="24"/>
              </w:rPr>
            </w:pPr>
            <w:r w:rsidRPr="00300929">
              <w:rPr>
                <w:rFonts w:ascii="Arial" w:eastAsia="Times New Roman" w:hAnsi="Arial" w:cs="Arial"/>
                <w:b/>
                <w:color w:val="00B0F0"/>
                <w:szCs w:val="24"/>
                <w:lang w:eastAsia="tr-TR"/>
              </w:rPr>
              <w:t xml:space="preserve">                     İLHAN ALKILIÇ</w:t>
            </w:r>
          </w:p>
          <w:p w:rsidR="006A271D" w:rsidRDefault="006A271D" w:rsidP="006A271D">
            <w:pPr>
              <w:autoSpaceDE w:val="0"/>
              <w:autoSpaceDN w:val="0"/>
              <w:adjustRightInd w:val="0"/>
              <w:rPr>
                <w:rFonts w:cs="Times New Roman"/>
                <w:color w:val="000000"/>
                <w:lang w:val="en-US"/>
              </w:rPr>
            </w:pPr>
          </w:p>
          <w:p w:rsidR="0043519E" w:rsidRPr="00DB2FEC" w:rsidRDefault="004B2767" w:rsidP="006C4CA1">
            <w:pPr>
              <w:spacing w:after="0"/>
              <w:rPr>
                <w:rFonts w:eastAsia="Times New Roman" w:cs="Times New Roman"/>
                <w:color w:val="000099"/>
                <w:spacing w:val="-4"/>
                <w:szCs w:val="24"/>
                <w:lang w:eastAsia="tr-TR"/>
              </w:rPr>
            </w:pPr>
            <w:r w:rsidRPr="00E3479D">
              <w:rPr>
                <w:rFonts w:eastAsia="Cambria" w:cs="Times New Roman"/>
                <w:noProof/>
                <w:lang w:eastAsia="tr-TR"/>
              </w:rPr>
              <w:lastRenderedPageBreak/>
              <w:drawing>
                <wp:inline distT="0" distB="0" distL="0" distR="0" wp14:anchorId="37D15E8F" wp14:editId="762553A3">
                  <wp:extent cx="5383680" cy="8691880"/>
                  <wp:effectExtent l="0" t="0" r="762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85415" cy="8694681"/>
                          </a:xfrm>
                          <a:prstGeom prst="rect">
                            <a:avLst/>
                          </a:prstGeom>
                          <a:noFill/>
                          <a:ln>
                            <a:noFill/>
                          </a:ln>
                        </pic:spPr>
                      </pic:pic>
                    </a:graphicData>
                  </a:graphic>
                </wp:inline>
              </w:drawing>
            </w:r>
          </w:p>
        </w:tc>
      </w:tr>
    </w:tbl>
    <w:p w:rsidR="0043519E" w:rsidRPr="00DB2FEC" w:rsidRDefault="0043519E" w:rsidP="0043519E">
      <w:pPr>
        <w:spacing w:after="0" w:line="260" w:lineRule="atLeast"/>
        <w:outlineLvl w:val="0"/>
        <w:rPr>
          <w:rFonts w:eastAsia="Times New Roman" w:cs="Times New Roman"/>
          <w:b/>
          <w:szCs w:val="24"/>
          <w:lang w:eastAsia="tr-TR"/>
        </w:rPr>
      </w:pPr>
    </w:p>
    <w:p w:rsidR="0043519E" w:rsidRDefault="0043519E" w:rsidP="0043519E">
      <w:pPr>
        <w:spacing w:line="276" w:lineRule="auto"/>
        <w:jc w:val="left"/>
        <w:rPr>
          <w:rFonts w:eastAsia="Times New Roman" w:cs="Times New Roman"/>
          <w:b/>
          <w:szCs w:val="24"/>
          <w:lang w:eastAsia="tr-TR"/>
        </w:rPr>
      </w:pPr>
      <w:r>
        <w:rPr>
          <w:rFonts w:eastAsia="Times New Roman" w:cs="Times New Roman"/>
          <w:b/>
          <w:szCs w:val="24"/>
          <w:lang w:eastAsia="tr-TR"/>
        </w:rPr>
        <w:br w:type="page"/>
      </w:r>
      <w:r w:rsidR="004B2767" w:rsidRPr="00E3479D">
        <w:rPr>
          <w:rFonts w:eastAsia="Cambria" w:cs="Times New Roman"/>
          <w:noProof/>
          <w:lang w:eastAsia="tr-TR"/>
        </w:rPr>
        <w:lastRenderedPageBreak/>
        <w:drawing>
          <wp:inline distT="0" distB="0" distL="0" distR="0" wp14:anchorId="36AF18AB" wp14:editId="765226DE">
            <wp:extent cx="5257684" cy="8756436"/>
            <wp:effectExtent l="0" t="0" r="635" b="698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61778" cy="8763255"/>
                    </a:xfrm>
                    <a:prstGeom prst="rect">
                      <a:avLst/>
                    </a:prstGeom>
                    <a:noFill/>
                    <a:ln>
                      <a:noFill/>
                    </a:ln>
                  </pic:spPr>
                </pic:pic>
              </a:graphicData>
            </a:graphic>
          </wp:inline>
        </w:drawing>
      </w:r>
    </w:p>
    <w:p w:rsidR="00EB3115" w:rsidRDefault="006A271D"/>
    <w:sectPr w:rsidR="00EB3115" w:rsidSect="00096700">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19E"/>
    <w:rsid w:val="002A2B70"/>
    <w:rsid w:val="0043519E"/>
    <w:rsid w:val="004B2767"/>
    <w:rsid w:val="006A271D"/>
    <w:rsid w:val="007B189D"/>
    <w:rsid w:val="00B83FF0"/>
    <w:rsid w:val="00B97659"/>
    <w:rsid w:val="00C03F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1629F-64F1-4A30-AFFC-76EA3A67D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19E"/>
    <w:pPr>
      <w:spacing w:after="200" w:line="360" w:lineRule="auto"/>
      <w:jc w:val="both"/>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35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306</Words>
  <Characters>1745</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OZ</dc:creator>
  <cp:keywords/>
  <dc:description/>
  <cp:lastModifiedBy>petek çelebi</cp:lastModifiedBy>
  <cp:revision>2</cp:revision>
  <dcterms:created xsi:type="dcterms:W3CDTF">2017-02-09T05:45:00Z</dcterms:created>
  <dcterms:modified xsi:type="dcterms:W3CDTF">2017-02-09T05:45:00Z</dcterms:modified>
</cp:coreProperties>
</file>