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76" w:rsidRPr="0020510C" w:rsidRDefault="002602A7">
      <w:pPr>
        <w:rPr>
          <w:rFonts w:ascii="Times New Roman" w:hAnsi="Times New Roman" w:cs="Times New Roman"/>
          <w:sz w:val="24"/>
          <w:szCs w:val="24"/>
        </w:rPr>
      </w:pPr>
      <w:r w:rsidRPr="00217F41">
        <w:rPr>
          <w:rFonts w:ascii="Cambria" w:hAnsi="Cambria"/>
          <w:noProof/>
          <w:spacing w:val="-4"/>
          <w:lang w:eastAsia="tr-TR"/>
        </w:rPr>
        <w:drawing>
          <wp:inline distT="0" distB="0" distL="0" distR="0" wp14:anchorId="3D4686BF" wp14:editId="55AC110C">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934"/>
        <w:gridCol w:w="7128"/>
      </w:tblGrid>
      <w:tr w:rsidR="000A5676" w:rsidRPr="0020510C" w:rsidTr="0043626D">
        <w:tc>
          <w:tcPr>
            <w:tcW w:w="9187" w:type="dxa"/>
            <w:gridSpan w:val="2"/>
          </w:tcPr>
          <w:p w:rsidR="000A5676" w:rsidRPr="0020510C" w:rsidRDefault="000A5676" w:rsidP="0072768D">
            <w:pPr>
              <w:spacing w:line="260" w:lineRule="atLeast"/>
              <w:jc w:val="both"/>
              <w:outlineLvl w:val="0"/>
              <w:rPr>
                <w:rFonts w:ascii="Times New Roman" w:eastAsia="Times New Roman" w:hAnsi="Times New Roman" w:cs="Times New Roman"/>
                <w:color w:val="000099"/>
                <w:sz w:val="24"/>
                <w:szCs w:val="24"/>
                <w:lang w:eastAsia="tr-TR"/>
              </w:rPr>
            </w:pPr>
          </w:p>
          <w:p w:rsidR="000A5676" w:rsidRPr="0020510C" w:rsidRDefault="000A5676" w:rsidP="002602A7">
            <w:pPr>
              <w:spacing w:line="260" w:lineRule="atLeast"/>
              <w:jc w:val="center"/>
              <w:outlineLvl w:val="0"/>
              <w:rPr>
                <w:rFonts w:ascii="Times New Roman" w:eastAsia="Times New Roman" w:hAnsi="Times New Roman" w:cs="Times New Roman"/>
                <w:b/>
                <w:color w:val="000099"/>
                <w:sz w:val="24"/>
                <w:szCs w:val="24"/>
                <w:lang w:eastAsia="tr-TR"/>
              </w:rPr>
            </w:pPr>
            <w:r w:rsidRPr="0020510C">
              <w:rPr>
                <w:rFonts w:ascii="Times New Roman" w:eastAsia="Times New Roman" w:hAnsi="Times New Roman" w:cs="Times New Roman"/>
                <w:b/>
                <w:color w:val="000099"/>
                <w:sz w:val="24"/>
                <w:szCs w:val="24"/>
                <w:lang w:eastAsia="tr-TR"/>
              </w:rPr>
              <w:t>BAKIŞ MEVZUAT</w:t>
            </w:r>
          </w:p>
          <w:p w:rsidR="000A5676" w:rsidRPr="0020510C" w:rsidRDefault="000A5676" w:rsidP="0072768D">
            <w:pPr>
              <w:spacing w:line="260" w:lineRule="atLeast"/>
              <w:jc w:val="both"/>
              <w:outlineLvl w:val="0"/>
              <w:rPr>
                <w:rFonts w:ascii="Times New Roman" w:eastAsia="Times New Roman" w:hAnsi="Times New Roman" w:cs="Times New Roman"/>
                <w:color w:val="000099"/>
                <w:sz w:val="24"/>
                <w:szCs w:val="24"/>
                <w:lang w:eastAsia="tr-TR"/>
              </w:rPr>
            </w:pPr>
          </w:p>
        </w:tc>
      </w:tr>
      <w:tr w:rsidR="0043626D" w:rsidRPr="0020510C" w:rsidTr="00705E24">
        <w:tc>
          <w:tcPr>
            <w:tcW w:w="1951" w:type="dxa"/>
            <w:vAlign w:val="center"/>
          </w:tcPr>
          <w:p w:rsidR="0043626D" w:rsidRPr="0020510C"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Pr="0020510C"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Pr="0020510C"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r w:rsidRPr="0020510C">
              <w:rPr>
                <w:rFonts w:ascii="Times New Roman" w:eastAsia="Times New Roman" w:hAnsi="Times New Roman" w:cs="Times New Roman"/>
                <w:b/>
                <w:color w:val="000099"/>
                <w:sz w:val="24"/>
                <w:szCs w:val="24"/>
                <w:lang w:eastAsia="tr-TR"/>
              </w:rPr>
              <w:t xml:space="preserve">BAŞLIK </w:t>
            </w:r>
          </w:p>
        </w:tc>
        <w:tc>
          <w:tcPr>
            <w:tcW w:w="7236" w:type="dxa"/>
            <w:vAlign w:val="center"/>
          </w:tcPr>
          <w:p w:rsidR="0043626D" w:rsidRPr="0020510C" w:rsidRDefault="0043626D" w:rsidP="00557210">
            <w:pPr>
              <w:tabs>
                <w:tab w:val="left" w:pos="567"/>
              </w:tabs>
              <w:spacing w:line="360" w:lineRule="auto"/>
              <w:jc w:val="both"/>
              <w:rPr>
                <w:rFonts w:ascii="Times New Roman" w:eastAsia="Times New Roman" w:hAnsi="Times New Roman" w:cs="Times New Roman"/>
                <w:color w:val="000099"/>
                <w:spacing w:val="-4"/>
                <w:sz w:val="24"/>
                <w:szCs w:val="24"/>
                <w:lang w:eastAsia="tr-TR"/>
              </w:rPr>
            </w:pPr>
          </w:p>
          <w:p w:rsidR="0043626D" w:rsidRPr="0020510C" w:rsidRDefault="00391D11" w:rsidP="009C7E10">
            <w:pPr>
              <w:tabs>
                <w:tab w:val="left" w:pos="567"/>
              </w:tabs>
              <w:spacing w:line="360" w:lineRule="auto"/>
              <w:jc w:val="center"/>
              <w:rPr>
                <w:rFonts w:ascii="Times New Roman" w:eastAsia="Times New Roman" w:hAnsi="Times New Roman" w:cs="Times New Roman"/>
                <w:b/>
                <w:color w:val="000099"/>
                <w:spacing w:val="-4"/>
                <w:sz w:val="24"/>
                <w:szCs w:val="24"/>
                <w:lang w:eastAsia="tr-TR"/>
              </w:rPr>
            </w:pPr>
            <w:r>
              <w:rPr>
                <w:rFonts w:ascii="Times New Roman" w:hAnsi="Times New Roman" w:cs="Times New Roman"/>
                <w:b/>
                <w:sz w:val="24"/>
                <w:szCs w:val="24"/>
              </w:rPr>
              <w:t>KDV</w:t>
            </w:r>
            <w:r w:rsidR="00047A1C" w:rsidRPr="0020510C">
              <w:rPr>
                <w:rFonts w:ascii="Times New Roman" w:hAnsi="Times New Roman" w:cs="Times New Roman"/>
                <w:b/>
                <w:sz w:val="24"/>
                <w:szCs w:val="24"/>
              </w:rPr>
              <w:t xml:space="preserve">, ÖTV VE DAMGA </w:t>
            </w:r>
            <w:proofErr w:type="gramStart"/>
            <w:r w:rsidR="00047A1C" w:rsidRPr="0020510C">
              <w:rPr>
                <w:rFonts w:ascii="Times New Roman" w:hAnsi="Times New Roman" w:cs="Times New Roman"/>
                <w:b/>
                <w:sz w:val="24"/>
                <w:szCs w:val="24"/>
              </w:rPr>
              <w:t>VERGİ  ORANLARINDA</w:t>
            </w:r>
            <w:proofErr w:type="gramEnd"/>
            <w:r w:rsidR="00047A1C" w:rsidRPr="0020510C">
              <w:rPr>
                <w:rFonts w:ascii="Times New Roman" w:hAnsi="Times New Roman" w:cs="Times New Roman"/>
                <w:b/>
                <w:sz w:val="24"/>
                <w:szCs w:val="24"/>
              </w:rPr>
              <w:t xml:space="preserve"> İNDİRİM  YAPILDI  </w:t>
            </w:r>
          </w:p>
        </w:tc>
      </w:tr>
      <w:tr w:rsidR="0043626D" w:rsidRPr="0020510C" w:rsidTr="00705E24">
        <w:tc>
          <w:tcPr>
            <w:tcW w:w="1951" w:type="dxa"/>
            <w:vAlign w:val="center"/>
          </w:tcPr>
          <w:p w:rsidR="00104ECF" w:rsidRPr="0020510C" w:rsidRDefault="00104ECF" w:rsidP="008F74B7">
            <w:pPr>
              <w:spacing w:before="120" w:after="120" w:line="260" w:lineRule="atLeast"/>
              <w:jc w:val="both"/>
              <w:outlineLvl w:val="0"/>
              <w:rPr>
                <w:rFonts w:ascii="Times New Roman" w:eastAsia="Times New Roman" w:hAnsi="Times New Roman" w:cs="Times New Roman"/>
                <w:b/>
                <w:color w:val="000099"/>
                <w:sz w:val="24"/>
                <w:szCs w:val="24"/>
                <w:lang w:eastAsia="tr-TR"/>
              </w:rPr>
            </w:pPr>
          </w:p>
          <w:p w:rsidR="0043626D" w:rsidRPr="0020510C" w:rsidRDefault="00571204" w:rsidP="008F74B7">
            <w:pPr>
              <w:spacing w:before="120" w:after="120" w:line="260" w:lineRule="atLeast"/>
              <w:jc w:val="both"/>
              <w:outlineLvl w:val="0"/>
              <w:rPr>
                <w:rFonts w:ascii="Times New Roman" w:eastAsia="Times New Roman" w:hAnsi="Times New Roman" w:cs="Times New Roman"/>
                <w:b/>
                <w:color w:val="000099"/>
                <w:sz w:val="24"/>
                <w:szCs w:val="24"/>
                <w:lang w:eastAsia="tr-TR"/>
              </w:rPr>
            </w:pPr>
            <w:r w:rsidRPr="0020510C">
              <w:rPr>
                <w:rFonts w:ascii="Times New Roman" w:eastAsia="Times New Roman" w:hAnsi="Times New Roman" w:cs="Times New Roman"/>
                <w:b/>
                <w:color w:val="000099"/>
                <w:sz w:val="24"/>
                <w:szCs w:val="24"/>
                <w:lang w:eastAsia="tr-TR"/>
              </w:rPr>
              <w:t xml:space="preserve">SAYI </w:t>
            </w:r>
          </w:p>
        </w:tc>
        <w:tc>
          <w:tcPr>
            <w:tcW w:w="7236" w:type="dxa"/>
            <w:vAlign w:val="center"/>
          </w:tcPr>
          <w:p w:rsidR="0043626D" w:rsidRPr="0020510C" w:rsidRDefault="002602A7" w:rsidP="002602A7">
            <w:pPr>
              <w:tabs>
                <w:tab w:val="left" w:pos="567"/>
              </w:tabs>
              <w:spacing w:line="360" w:lineRule="auto"/>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2017/30</w:t>
            </w:r>
          </w:p>
        </w:tc>
      </w:tr>
      <w:tr w:rsidR="0043626D" w:rsidRPr="0020510C" w:rsidTr="00705E24">
        <w:trPr>
          <w:trHeight w:val="1622"/>
        </w:trPr>
        <w:tc>
          <w:tcPr>
            <w:tcW w:w="1951" w:type="dxa"/>
            <w:vAlign w:val="center"/>
          </w:tcPr>
          <w:p w:rsidR="0043626D" w:rsidRPr="0020510C"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p>
          <w:p w:rsidR="0043626D" w:rsidRPr="0020510C"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r w:rsidRPr="0020510C">
              <w:rPr>
                <w:rFonts w:ascii="Times New Roman" w:eastAsia="Times New Roman" w:hAnsi="Times New Roman" w:cs="Times New Roman"/>
                <w:b/>
                <w:color w:val="000099"/>
                <w:sz w:val="24"/>
                <w:szCs w:val="24"/>
                <w:lang w:eastAsia="tr-TR"/>
              </w:rPr>
              <w:t xml:space="preserve">ÖZET </w:t>
            </w:r>
          </w:p>
        </w:tc>
        <w:tc>
          <w:tcPr>
            <w:tcW w:w="7236" w:type="dxa"/>
            <w:vAlign w:val="center"/>
          </w:tcPr>
          <w:p w:rsidR="0043626D" w:rsidRPr="0020510C" w:rsidRDefault="0043626D" w:rsidP="000A5676">
            <w:pPr>
              <w:tabs>
                <w:tab w:val="left" w:pos="567"/>
              </w:tabs>
              <w:spacing w:line="360" w:lineRule="auto"/>
              <w:jc w:val="both"/>
              <w:rPr>
                <w:rFonts w:ascii="Times New Roman" w:eastAsia="Times New Roman" w:hAnsi="Times New Roman" w:cs="Times New Roman"/>
                <w:color w:val="000099"/>
                <w:spacing w:val="-4"/>
                <w:sz w:val="24"/>
                <w:szCs w:val="24"/>
                <w:lang w:eastAsia="tr-TR"/>
              </w:rPr>
            </w:pPr>
          </w:p>
          <w:p w:rsidR="0043626D" w:rsidRPr="0020510C" w:rsidRDefault="00E7175C" w:rsidP="0020510C">
            <w:p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20510C">
              <w:rPr>
                <w:rFonts w:ascii="Times New Roman" w:eastAsia="Times New Roman" w:hAnsi="Times New Roman" w:cs="Times New Roman"/>
                <w:color w:val="000099"/>
                <w:spacing w:val="-4"/>
                <w:sz w:val="24"/>
                <w:szCs w:val="24"/>
                <w:lang w:eastAsia="tr-TR"/>
              </w:rPr>
              <w:t xml:space="preserve">Bakanlar Kurulunca </w:t>
            </w:r>
            <w:r w:rsidR="0020510C">
              <w:rPr>
                <w:rFonts w:ascii="Times New Roman" w:eastAsia="Times New Roman" w:hAnsi="Times New Roman" w:cs="Times New Roman"/>
                <w:color w:val="000099"/>
                <w:spacing w:val="-4"/>
                <w:sz w:val="24"/>
                <w:szCs w:val="24"/>
                <w:lang w:eastAsia="tr-TR"/>
              </w:rPr>
              <w:t xml:space="preserve">ÖTV </w:t>
            </w:r>
            <w:proofErr w:type="gramStart"/>
            <w:r w:rsidR="0020510C">
              <w:rPr>
                <w:rFonts w:ascii="Times New Roman" w:eastAsia="Times New Roman" w:hAnsi="Times New Roman" w:cs="Times New Roman"/>
                <w:color w:val="000099"/>
                <w:spacing w:val="-4"/>
                <w:sz w:val="24"/>
                <w:szCs w:val="24"/>
                <w:lang w:eastAsia="tr-TR"/>
              </w:rPr>
              <w:t xml:space="preserve">ve  </w:t>
            </w:r>
            <w:r w:rsidRPr="0020510C">
              <w:rPr>
                <w:rFonts w:ascii="Times New Roman" w:eastAsia="Times New Roman" w:hAnsi="Times New Roman" w:cs="Times New Roman"/>
                <w:color w:val="000099"/>
                <w:spacing w:val="-4"/>
                <w:sz w:val="24"/>
                <w:szCs w:val="24"/>
                <w:lang w:eastAsia="tr-TR"/>
              </w:rPr>
              <w:t xml:space="preserve"> KDV</w:t>
            </w:r>
            <w:r w:rsidR="0020510C">
              <w:rPr>
                <w:rFonts w:ascii="Times New Roman" w:eastAsia="Times New Roman" w:hAnsi="Times New Roman" w:cs="Times New Roman"/>
                <w:color w:val="000099"/>
                <w:spacing w:val="-4"/>
                <w:sz w:val="24"/>
                <w:szCs w:val="24"/>
                <w:lang w:eastAsia="tr-TR"/>
              </w:rPr>
              <w:t>’de</w:t>
            </w:r>
            <w:proofErr w:type="gramEnd"/>
            <w:r w:rsidR="0020510C">
              <w:rPr>
                <w:rFonts w:ascii="Times New Roman" w:eastAsia="Times New Roman" w:hAnsi="Times New Roman" w:cs="Times New Roman"/>
                <w:color w:val="000099"/>
                <w:spacing w:val="-4"/>
                <w:sz w:val="24"/>
                <w:szCs w:val="24"/>
                <w:lang w:eastAsia="tr-TR"/>
              </w:rPr>
              <w:t xml:space="preserve">  belirli ürünlerde 30 Nisan 2017 tarihine kadar  ve Damga Vergisinde </w:t>
            </w:r>
            <w:r w:rsidRPr="0020510C">
              <w:rPr>
                <w:rFonts w:ascii="Times New Roman" w:eastAsia="Times New Roman" w:hAnsi="Times New Roman" w:cs="Times New Roman"/>
                <w:color w:val="000099"/>
                <w:spacing w:val="-4"/>
                <w:sz w:val="24"/>
                <w:szCs w:val="24"/>
                <w:lang w:eastAsia="tr-TR"/>
              </w:rPr>
              <w:t xml:space="preserve"> </w:t>
            </w:r>
            <w:r w:rsidR="003F3C0B">
              <w:rPr>
                <w:rFonts w:ascii="Times New Roman" w:eastAsia="Times New Roman" w:hAnsi="Times New Roman" w:cs="Times New Roman"/>
                <w:color w:val="000099"/>
                <w:spacing w:val="-4"/>
                <w:sz w:val="24"/>
                <w:szCs w:val="24"/>
                <w:lang w:eastAsia="tr-TR"/>
              </w:rPr>
              <w:t xml:space="preserve">ise </w:t>
            </w:r>
            <w:r w:rsidR="0020510C">
              <w:rPr>
                <w:rFonts w:ascii="Times New Roman" w:eastAsia="Times New Roman" w:hAnsi="Times New Roman" w:cs="Times New Roman"/>
                <w:color w:val="000099"/>
                <w:spacing w:val="-4"/>
                <w:sz w:val="24"/>
                <w:szCs w:val="24"/>
                <w:lang w:eastAsia="tr-TR"/>
              </w:rPr>
              <w:t xml:space="preserve"> bazı sözleşmelerde süresiz indirim  yapıldı</w:t>
            </w:r>
            <w:r w:rsidRPr="0020510C">
              <w:rPr>
                <w:rFonts w:ascii="Times New Roman" w:eastAsia="Times New Roman" w:hAnsi="Times New Roman" w:cs="Times New Roman"/>
                <w:color w:val="000099"/>
                <w:spacing w:val="-4"/>
                <w:sz w:val="24"/>
                <w:szCs w:val="24"/>
                <w:lang w:eastAsia="tr-TR"/>
              </w:rPr>
              <w:t xml:space="preserve">.   </w:t>
            </w:r>
          </w:p>
        </w:tc>
      </w:tr>
    </w:tbl>
    <w:p w:rsidR="000A5676" w:rsidRPr="0020510C" w:rsidRDefault="000A5676" w:rsidP="00A93676">
      <w:pPr>
        <w:spacing w:after="0" w:line="260" w:lineRule="atLeast"/>
        <w:jc w:val="both"/>
        <w:outlineLvl w:val="0"/>
        <w:rPr>
          <w:rFonts w:ascii="Times New Roman" w:eastAsia="Times New Roman" w:hAnsi="Times New Roman" w:cs="Times New Roman"/>
          <w:b/>
          <w:sz w:val="24"/>
          <w:szCs w:val="24"/>
          <w:lang w:eastAsia="tr-TR"/>
        </w:rPr>
      </w:pPr>
    </w:p>
    <w:p w:rsidR="009C7E10" w:rsidRPr="0020510C" w:rsidRDefault="009C7E10" w:rsidP="009C7E10">
      <w:pPr>
        <w:jc w:val="both"/>
        <w:rPr>
          <w:rFonts w:ascii="Times New Roman" w:eastAsia="Arial Unicode MS" w:hAnsi="Times New Roman" w:cs="Times New Roman"/>
          <w:bCs/>
          <w:sz w:val="24"/>
          <w:szCs w:val="24"/>
        </w:rPr>
      </w:pPr>
    </w:p>
    <w:p w:rsidR="0020510C" w:rsidRPr="0020510C" w:rsidRDefault="0020510C" w:rsidP="0020510C">
      <w:pPr>
        <w:jc w:val="both"/>
        <w:rPr>
          <w:rFonts w:ascii="Times New Roman" w:eastAsia="Arial Unicode MS" w:hAnsi="Times New Roman" w:cs="Times New Roman"/>
          <w:bCs/>
          <w:sz w:val="24"/>
          <w:szCs w:val="24"/>
        </w:rPr>
      </w:pPr>
      <w:r w:rsidRPr="0020510C">
        <w:rPr>
          <w:rFonts w:ascii="Times New Roman" w:eastAsia="Arial Unicode MS" w:hAnsi="Times New Roman" w:cs="Times New Roman"/>
          <w:bCs/>
          <w:sz w:val="24"/>
          <w:szCs w:val="24"/>
        </w:rPr>
        <w:t xml:space="preserve">3 Şubat 2017 tarihli ve 29968 sayılı Resmi </w:t>
      </w:r>
      <w:proofErr w:type="spellStart"/>
      <w:r w:rsidRPr="0020510C">
        <w:rPr>
          <w:rFonts w:ascii="Times New Roman" w:eastAsia="Arial Unicode MS" w:hAnsi="Times New Roman" w:cs="Times New Roman"/>
          <w:bCs/>
          <w:sz w:val="24"/>
          <w:szCs w:val="24"/>
        </w:rPr>
        <w:t>Gazete’de</w:t>
      </w:r>
      <w:proofErr w:type="spellEnd"/>
      <w:r w:rsidRPr="0020510C">
        <w:rPr>
          <w:rFonts w:ascii="Times New Roman" w:eastAsia="Arial Unicode MS" w:hAnsi="Times New Roman" w:cs="Times New Roman"/>
          <w:bCs/>
          <w:sz w:val="24"/>
          <w:szCs w:val="24"/>
        </w:rPr>
        <w:t xml:space="preserve"> yayımlanan </w:t>
      </w:r>
      <w:proofErr w:type="gramStart"/>
      <w:r w:rsidRPr="0020510C">
        <w:rPr>
          <w:rFonts w:ascii="Times New Roman" w:eastAsia="Arial Unicode MS" w:hAnsi="Times New Roman" w:cs="Times New Roman"/>
          <w:bCs/>
          <w:sz w:val="24"/>
          <w:szCs w:val="24"/>
        </w:rPr>
        <w:t>31/01/2017</w:t>
      </w:r>
      <w:proofErr w:type="gramEnd"/>
      <w:r w:rsidRPr="0020510C">
        <w:rPr>
          <w:rFonts w:ascii="Times New Roman" w:eastAsia="Arial Unicode MS" w:hAnsi="Times New Roman" w:cs="Times New Roman"/>
          <w:bCs/>
          <w:sz w:val="24"/>
          <w:szCs w:val="24"/>
        </w:rPr>
        <w:t xml:space="preserve"> tarihli ve 2017/9759 sayılı BKK ile katma değer vergisi, özel tüketim vergisi ve damga vergisi oranlarının belirlendiği Kararnamelerde değişiklik yapılmıştır. </w:t>
      </w:r>
    </w:p>
    <w:p w:rsidR="0020510C" w:rsidRDefault="002602A7" w:rsidP="0020510C">
      <w:pPr>
        <w:jc w:val="both"/>
        <w:rPr>
          <w:rFonts w:ascii="Times New Roman" w:eastAsia="Arial Unicode MS" w:hAnsi="Times New Roman" w:cs="Times New Roman"/>
          <w:bCs/>
          <w:sz w:val="24"/>
          <w:szCs w:val="24"/>
        </w:rPr>
      </w:pPr>
      <w:r w:rsidRPr="00217F41">
        <w:rPr>
          <w:rFonts w:ascii="Cambria" w:hAnsi="Cambria"/>
          <w:noProof/>
          <w:spacing w:val="-4"/>
          <w:lang w:eastAsia="tr-TR"/>
        </w:rPr>
        <w:drawing>
          <wp:inline distT="0" distB="0" distL="0" distR="0" wp14:anchorId="3D4686BF" wp14:editId="55AC110C">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2602A7" w:rsidRPr="00300929" w:rsidRDefault="002602A7" w:rsidP="002602A7">
      <w:pPr>
        <w:spacing w:after="0" w:line="240" w:lineRule="auto"/>
        <w:rPr>
          <w:rFonts w:ascii="Arial" w:hAnsi="Arial" w:cs="Arial"/>
          <w:b/>
          <w:color w:val="00B0F0"/>
          <w:sz w:val="24"/>
          <w:szCs w:val="24"/>
        </w:rPr>
      </w:pPr>
      <w:r w:rsidRPr="00300929">
        <w:rPr>
          <w:rFonts w:ascii="Arial" w:hAnsi="Arial" w:cs="Arial"/>
          <w:b/>
          <w:color w:val="00B0F0"/>
          <w:sz w:val="24"/>
          <w:szCs w:val="24"/>
        </w:rPr>
        <w:t>BAKIŞ YMM VE BAĞIMSIZ DENETİM A.Ş</w:t>
      </w:r>
    </w:p>
    <w:p w:rsidR="002602A7" w:rsidRPr="00300929" w:rsidRDefault="002602A7" w:rsidP="002602A7">
      <w:pPr>
        <w:spacing w:after="0" w:line="240" w:lineRule="auto"/>
        <w:rPr>
          <w:rFonts w:ascii="Arial" w:hAnsi="Arial" w:cs="Arial"/>
          <w:b/>
          <w:color w:val="00B0F0"/>
          <w:sz w:val="24"/>
          <w:szCs w:val="24"/>
        </w:rPr>
      </w:pPr>
      <w:r w:rsidRPr="00300929">
        <w:rPr>
          <w:rFonts w:ascii="Arial" w:hAnsi="Arial" w:cs="Arial"/>
          <w:b/>
          <w:color w:val="00B0F0"/>
          <w:sz w:val="24"/>
          <w:szCs w:val="24"/>
        </w:rPr>
        <w:t xml:space="preserve">              YEMİNLİ MALİ MÜŞAVİR</w:t>
      </w:r>
    </w:p>
    <w:p w:rsidR="002602A7" w:rsidRDefault="002602A7" w:rsidP="002602A7">
      <w:pPr>
        <w:spacing w:after="160" w:line="259" w:lineRule="auto"/>
        <w:rPr>
          <w:rFonts w:ascii="Times New Roman" w:hAnsi="Times New Roman" w:cs="Times New Roman"/>
          <w:sz w:val="24"/>
          <w:szCs w:val="24"/>
        </w:rPr>
      </w:pPr>
      <w:r w:rsidRPr="00300929">
        <w:rPr>
          <w:rFonts w:ascii="Arial" w:eastAsia="Times New Roman" w:hAnsi="Arial" w:cs="Arial"/>
          <w:b/>
          <w:color w:val="00B0F0"/>
          <w:sz w:val="24"/>
          <w:szCs w:val="24"/>
          <w:lang w:eastAsia="tr-TR"/>
        </w:rPr>
        <w:t xml:space="preserve">                     İLHAN ALKILIÇ</w:t>
      </w:r>
    </w:p>
    <w:p w:rsidR="002602A7" w:rsidRDefault="002602A7" w:rsidP="0020510C">
      <w:pPr>
        <w:jc w:val="both"/>
        <w:rPr>
          <w:rFonts w:ascii="Times New Roman" w:eastAsia="Arial Unicode MS" w:hAnsi="Times New Roman" w:cs="Times New Roman"/>
          <w:bCs/>
          <w:sz w:val="24"/>
          <w:szCs w:val="24"/>
        </w:rPr>
      </w:pPr>
    </w:p>
    <w:p w:rsidR="002602A7" w:rsidRDefault="002602A7" w:rsidP="0020510C">
      <w:pPr>
        <w:jc w:val="both"/>
        <w:rPr>
          <w:rFonts w:ascii="Times New Roman" w:eastAsia="Arial Unicode MS" w:hAnsi="Times New Roman" w:cs="Times New Roman"/>
          <w:bCs/>
          <w:sz w:val="24"/>
          <w:szCs w:val="24"/>
        </w:rPr>
      </w:pPr>
    </w:p>
    <w:p w:rsidR="002602A7" w:rsidRDefault="002602A7" w:rsidP="0020510C">
      <w:pPr>
        <w:jc w:val="both"/>
        <w:rPr>
          <w:rFonts w:ascii="Times New Roman" w:eastAsia="Arial Unicode MS" w:hAnsi="Times New Roman" w:cs="Times New Roman"/>
          <w:bCs/>
          <w:sz w:val="24"/>
          <w:szCs w:val="24"/>
        </w:rPr>
      </w:pPr>
    </w:p>
    <w:p w:rsidR="002602A7" w:rsidRDefault="002602A7" w:rsidP="0020510C">
      <w:pPr>
        <w:jc w:val="both"/>
        <w:rPr>
          <w:rFonts w:ascii="Times New Roman" w:eastAsia="Arial Unicode MS" w:hAnsi="Times New Roman" w:cs="Times New Roman"/>
          <w:bCs/>
          <w:sz w:val="24"/>
          <w:szCs w:val="24"/>
        </w:rPr>
      </w:pPr>
    </w:p>
    <w:p w:rsidR="002602A7" w:rsidRDefault="002602A7" w:rsidP="0020510C">
      <w:pPr>
        <w:jc w:val="both"/>
        <w:rPr>
          <w:rFonts w:ascii="Times New Roman" w:eastAsia="Arial Unicode MS" w:hAnsi="Times New Roman" w:cs="Times New Roman"/>
          <w:bCs/>
          <w:sz w:val="24"/>
          <w:szCs w:val="24"/>
        </w:rPr>
      </w:pPr>
    </w:p>
    <w:p w:rsidR="002602A7" w:rsidRDefault="002602A7" w:rsidP="0020510C">
      <w:pPr>
        <w:jc w:val="both"/>
        <w:rPr>
          <w:rFonts w:ascii="Times New Roman" w:eastAsia="Arial Unicode MS" w:hAnsi="Times New Roman" w:cs="Times New Roman"/>
          <w:bCs/>
          <w:sz w:val="24"/>
          <w:szCs w:val="24"/>
        </w:rPr>
      </w:pPr>
    </w:p>
    <w:p w:rsidR="002602A7" w:rsidRDefault="002602A7" w:rsidP="0020510C">
      <w:pPr>
        <w:jc w:val="both"/>
        <w:rPr>
          <w:rFonts w:ascii="Times New Roman" w:eastAsia="Arial Unicode MS" w:hAnsi="Times New Roman" w:cs="Times New Roman"/>
          <w:bCs/>
          <w:sz w:val="24"/>
          <w:szCs w:val="24"/>
        </w:rPr>
      </w:pPr>
    </w:p>
    <w:p w:rsidR="002602A7" w:rsidRDefault="002602A7" w:rsidP="0020510C">
      <w:pPr>
        <w:jc w:val="both"/>
        <w:rPr>
          <w:rFonts w:ascii="Times New Roman" w:eastAsia="Arial Unicode MS" w:hAnsi="Times New Roman" w:cs="Times New Roman"/>
          <w:bCs/>
          <w:sz w:val="24"/>
          <w:szCs w:val="24"/>
        </w:rPr>
      </w:pPr>
      <w:bookmarkStart w:id="0" w:name="_GoBack"/>
      <w:bookmarkEnd w:id="0"/>
    </w:p>
    <w:p w:rsidR="002602A7" w:rsidRPr="0020510C" w:rsidRDefault="002602A7" w:rsidP="0020510C">
      <w:pPr>
        <w:jc w:val="both"/>
        <w:rPr>
          <w:rFonts w:ascii="Times New Roman" w:eastAsia="Arial Unicode MS" w:hAnsi="Times New Roman" w:cs="Times New Roman"/>
          <w:bCs/>
          <w:sz w:val="24"/>
          <w:szCs w:val="24"/>
        </w:rPr>
      </w:pPr>
    </w:p>
    <w:p w:rsidR="0020510C" w:rsidRPr="0020510C" w:rsidRDefault="0020510C" w:rsidP="0020510C">
      <w:pPr>
        <w:pStyle w:val="ListeParagraf"/>
        <w:numPr>
          <w:ilvl w:val="0"/>
          <w:numId w:val="3"/>
        </w:numPr>
        <w:spacing w:after="0" w:line="240" w:lineRule="auto"/>
        <w:jc w:val="both"/>
        <w:rPr>
          <w:rFonts w:ascii="Times New Roman" w:eastAsia="Arial Unicode MS" w:hAnsi="Times New Roman" w:cs="Times New Roman"/>
          <w:b/>
          <w:bCs/>
          <w:sz w:val="24"/>
          <w:szCs w:val="24"/>
        </w:rPr>
      </w:pPr>
      <w:r w:rsidRPr="0020510C">
        <w:rPr>
          <w:rFonts w:ascii="Times New Roman" w:eastAsia="Arial Unicode MS" w:hAnsi="Times New Roman" w:cs="Times New Roman"/>
          <w:b/>
          <w:bCs/>
          <w:sz w:val="24"/>
          <w:szCs w:val="24"/>
        </w:rPr>
        <w:t xml:space="preserve">KDV ORANLARINDA YAPILAN SÜRELİ İNDİRİM   </w:t>
      </w:r>
    </w:p>
    <w:p w:rsidR="0020510C" w:rsidRPr="0020510C" w:rsidRDefault="0020510C" w:rsidP="0020510C">
      <w:pPr>
        <w:jc w:val="both"/>
        <w:rPr>
          <w:rFonts w:ascii="Times New Roman" w:eastAsia="Arial Unicode MS" w:hAnsi="Times New Roman" w:cs="Times New Roman"/>
          <w:bCs/>
          <w:sz w:val="24"/>
          <w:szCs w:val="24"/>
        </w:rPr>
      </w:pPr>
    </w:p>
    <w:p w:rsidR="0020510C" w:rsidRPr="0020510C" w:rsidRDefault="0020510C" w:rsidP="0020510C">
      <w:pPr>
        <w:jc w:val="both"/>
        <w:rPr>
          <w:rFonts w:ascii="Times New Roman" w:eastAsia="Arial Unicode MS" w:hAnsi="Times New Roman" w:cs="Times New Roman"/>
          <w:bCs/>
          <w:sz w:val="24"/>
          <w:szCs w:val="24"/>
        </w:rPr>
      </w:pPr>
      <w:r w:rsidRPr="0020510C">
        <w:rPr>
          <w:rFonts w:ascii="Times New Roman" w:eastAsia="Arial Unicode MS" w:hAnsi="Times New Roman" w:cs="Times New Roman"/>
          <w:bCs/>
          <w:sz w:val="24"/>
          <w:szCs w:val="24"/>
        </w:rPr>
        <w:t>31 Ocak 2017 tarihli ve 2017/</w:t>
      </w:r>
      <w:proofErr w:type="gramStart"/>
      <w:r w:rsidRPr="0020510C">
        <w:rPr>
          <w:rFonts w:ascii="Times New Roman" w:eastAsia="Arial Unicode MS" w:hAnsi="Times New Roman" w:cs="Times New Roman"/>
          <w:bCs/>
          <w:sz w:val="24"/>
          <w:szCs w:val="24"/>
        </w:rPr>
        <w:t>9759  sayılı</w:t>
      </w:r>
      <w:proofErr w:type="gramEnd"/>
      <w:r w:rsidRPr="0020510C">
        <w:rPr>
          <w:rFonts w:ascii="Times New Roman" w:eastAsia="Arial Unicode MS" w:hAnsi="Times New Roman" w:cs="Times New Roman"/>
          <w:bCs/>
          <w:sz w:val="24"/>
          <w:szCs w:val="24"/>
        </w:rPr>
        <w:t xml:space="preserve"> BKK ile 24/12/2007 tarihli ve 2007/13033 sayılı Bakanlar Kurulu Kararı ile yürürlüğe konulan Mal ve Hizmetlere Uygulanacak Katma Değer Vergisi Oranlarının Tespitine İlişkin Kararda değişiklik yapılmıştır.</w:t>
      </w:r>
    </w:p>
    <w:p w:rsidR="0020510C" w:rsidRPr="0020510C" w:rsidRDefault="0020510C" w:rsidP="0020510C">
      <w:pPr>
        <w:pStyle w:val="ListeParagraf"/>
        <w:numPr>
          <w:ilvl w:val="0"/>
          <w:numId w:val="4"/>
        </w:numPr>
        <w:spacing w:after="0" w:line="240" w:lineRule="auto"/>
        <w:jc w:val="both"/>
        <w:rPr>
          <w:rFonts w:ascii="Times New Roman" w:eastAsia="Arial Unicode MS" w:hAnsi="Times New Roman" w:cs="Times New Roman"/>
          <w:b/>
          <w:bCs/>
          <w:sz w:val="24"/>
          <w:szCs w:val="24"/>
        </w:rPr>
      </w:pPr>
      <w:r w:rsidRPr="0020510C">
        <w:rPr>
          <w:rFonts w:ascii="Times New Roman" w:eastAsia="Arial Unicode MS" w:hAnsi="Times New Roman" w:cs="Times New Roman"/>
          <w:b/>
          <w:bCs/>
          <w:sz w:val="24"/>
          <w:szCs w:val="24"/>
        </w:rPr>
        <w:t xml:space="preserve"> Konut satışlarında Uygulanan KDV Oranında süre uzatımı </w:t>
      </w:r>
    </w:p>
    <w:p w:rsidR="0020510C" w:rsidRPr="0020510C" w:rsidRDefault="0020510C" w:rsidP="0020510C">
      <w:pPr>
        <w:pStyle w:val="ListeParagraf"/>
        <w:jc w:val="both"/>
        <w:rPr>
          <w:rFonts w:ascii="Times New Roman" w:eastAsia="Arial Unicode MS" w:hAnsi="Times New Roman" w:cs="Times New Roman"/>
          <w:bCs/>
          <w:sz w:val="24"/>
          <w:szCs w:val="24"/>
        </w:rPr>
      </w:pPr>
      <w:r w:rsidRPr="0020510C">
        <w:rPr>
          <w:rFonts w:ascii="Times New Roman" w:eastAsia="Arial Unicode MS" w:hAnsi="Times New Roman" w:cs="Times New Roman"/>
          <w:bCs/>
          <w:sz w:val="24"/>
          <w:szCs w:val="24"/>
        </w:rPr>
        <w:t xml:space="preserve">24/12/2007 tarihli ve 2007/13033 sayılı Bakanlar Kurulu Karan İle yürürlüğe konulan Mal ve Hizmetlere Uygulanacak Katma Değer Vergisi Oranlarının Tespitine İlişkin Kararın l inci maddesinin (6) numaralı fıkrası aşağıdaki şekilde </w:t>
      </w:r>
      <w:proofErr w:type="gramStart"/>
      <w:r w:rsidRPr="0020510C">
        <w:rPr>
          <w:rFonts w:ascii="Times New Roman" w:eastAsia="Arial Unicode MS" w:hAnsi="Times New Roman" w:cs="Times New Roman"/>
          <w:bCs/>
          <w:sz w:val="24"/>
          <w:szCs w:val="24"/>
        </w:rPr>
        <w:t>değiştirilmiştir :</w:t>
      </w:r>
      <w:proofErr w:type="gramEnd"/>
    </w:p>
    <w:p w:rsidR="0020510C" w:rsidRPr="0020510C" w:rsidRDefault="0020510C" w:rsidP="0020510C">
      <w:pPr>
        <w:pStyle w:val="ListeParagraf"/>
        <w:jc w:val="both"/>
        <w:rPr>
          <w:rFonts w:ascii="Times New Roman" w:eastAsia="Arial Unicode MS" w:hAnsi="Times New Roman" w:cs="Times New Roman"/>
          <w:bCs/>
          <w:sz w:val="24"/>
          <w:szCs w:val="24"/>
        </w:rPr>
      </w:pPr>
    </w:p>
    <w:p w:rsidR="0020510C" w:rsidRPr="001B7208" w:rsidRDefault="0020510C" w:rsidP="0020510C">
      <w:pPr>
        <w:spacing w:before="100" w:beforeAutospacing="1" w:after="100" w:afterAutospacing="1" w:line="360" w:lineRule="auto"/>
        <w:ind w:left="708"/>
        <w:jc w:val="both"/>
        <w:rPr>
          <w:rFonts w:ascii="Times New Roman" w:hAnsi="Times New Roman" w:cs="Times New Roman"/>
          <w:color w:val="000000"/>
          <w:sz w:val="24"/>
          <w:szCs w:val="24"/>
        </w:rPr>
      </w:pPr>
      <w:r w:rsidRPr="001B7208">
        <w:rPr>
          <w:rFonts w:ascii="Times New Roman" w:hAnsi="Times New Roman" w:cs="Times New Roman"/>
          <w:color w:val="000000"/>
          <w:sz w:val="24"/>
          <w:szCs w:val="24"/>
        </w:rPr>
        <w:t>6)</w:t>
      </w:r>
      <w:r w:rsidRPr="0020510C">
        <w:rPr>
          <w:rFonts w:ascii="Times New Roman" w:hAnsi="Times New Roman" w:cs="Times New Roman"/>
          <w:color w:val="000000"/>
          <w:sz w:val="24"/>
          <w:szCs w:val="24"/>
        </w:rPr>
        <w:t xml:space="preserve"> </w:t>
      </w:r>
      <w:r w:rsidRPr="001B7208">
        <w:rPr>
          <w:rFonts w:ascii="Times New Roman" w:hAnsi="Times New Roman" w:cs="Times New Roman"/>
          <w:color w:val="000000"/>
          <w:sz w:val="24"/>
          <w:szCs w:val="24"/>
        </w:rPr>
        <w:t xml:space="preserve">(I) sayılı listenin 11 inci sırasında yer alan net alam 150 m2'ye kadar konutlardan; </w:t>
      </w:r>
      <w:proofErr w:type="gramStart"/>
      <w:r w:rsidRPr="001B7208">
        <w:rPr>
          <w:rFonts w:ascii="Times New Roman" w:hAnsi="Times New Roman" w:cs="Times New Roman"/>
          <w:color w:val="000000"/>
          <w:sz w:val="24"/>
          <w:szCs w:val="24"/>
        </w:rPr>
        <w:t>10/7/2004</w:t>
      </w:r>
      <w:proofErr w:type="gramEnd"/>
      <w:r w:rsidRPr="001B7208">
        <w:rPr>
          <w:rFonts w:ascii="Times New Roman" w:hAnsi="Times New Roman" w:cs="Times New Roman"/>
          <w:color w:val="000000"/>
          <w:sz w:val="24"/>
          <w:szCs w:val="24"/>
        </w:rPr>
        <w:t xml:space="preserve"> tarihli ve 5216 sayılı Büyükşehir Belediyesi Kanunu kapsamındaki büyükşehirlerde (16/5/2012 tarihli ve 6306 sayılı Afet Riski Altındaki Alanların Dönüştürülmesi Hakkında Kanun kapsamında rezerv yapı alanı ve riskli alan olarak belirlenen yerler ile riskli yapıların bulunduğu yerler hariç), lüks veya bilinci sınıf inşaat olarak yapılan ve ruhsatın sonradan revize edilip inşaat kalitesinin yükseltilmesi hali de dâhil olmak üzere, yapı ruhsatının alındığı tarihte, üzerine yapıldığı arsanın 29/7/1970 tarihli ve 1319 sayılı Emlak Vergisi Kanununun 29 uncu maddesine istinaden tespit edilen arsa birim m2 vergi değeri;</w:t>
      </w:r>
    </w:p>
    <w:p w:rsidR="0020510C" w:rsidRPr="001B7208" w:rsidRDefault="0020510C" w:rsidP="0020510C">
      <w:pPr>
        <w:spacing w:before="100" w:beforeAutospacing="1" w:after="100" w:afterAutospacing="1" w:line="360" w:lineRule="auto"/>
        <w:ind w:left="708"/>
        <w:jc w:val="both"/>
        <w:rPr>
          <w:rFonts w:ascii="Times New Roman" w:hAnsi="Times New Roman" w:cs="Times New Roman"/>
          <w:color w:val="000000"/>
          <w:sz w:val="24"/>
          <w:szCs w:val="24"/>
        </w:rPr>
      </w:pPr>
      <w:r w:rsidRPr="001B7208">
        <w:rPr>
          <w:rFonts w:ascii="Times New Roman" w:hAnsi="Times New Roman" w:cs="Times New Roman"/>
          <w:color w:val="000000"/>
          <w:sz w:val="24"/>
          <w:szCs w:val="24"/>
        </w:rPr>
        <w:t xml:space="preserve">(i) Yapı ruhsatı </w:t>
      </w:r>
      <w:proofErr w:type="gramStart"/>
      <w:r w:rsidRPr="001B7208">
        <w:rPr>
          <w:rFonts w:ascii="Times New Roman" w:hAnsi="Times New Roman" w:cs="Times New Roman"/>
          <w:color w:val="000000"/>
          <w:sz w:val="24"/>
          <w:szCs w:val="24"/>
        </w:rPr>
        <w:t>1/1/2013</w:t>
      </w:r>
      <w:proofErr w:type="gramEnd"/>
      <w:r w:rsidRPr="001B7208">
        <w:rPr>
          <w:rFonts w:ascii="Times New Roman" w:hAnsi="Times New Roman" w:cs="Times New Roman"/>
          <w:color w:val="000000"/>
          <w:sz w:val="24"/>
          <w:szCs w:val="24"/>
        </w:rPr>
        <w:t xml:space="preserve"> ila 31/12/2016 tarihleri arasında alınan konut inşaatı projeleri ile kamu kurum ve kuruluşları ile bunların iştirakleri tarafından ihalesi 1/1/2013 tarihinden itibaren yapılacak konut İnşaatı projelerinde;</w:t>
      </w:r>
    </w:p>
    <w:p w:rsidR="0020510C" w:rsidRPr="001B7208" w:rsidRDefault="0020510C" w:rsidP="0020510C">
      <w:pPr>
        <w:spacing w:before="100" w:beforeAutospacing="1" w:after="100" w:afterAutospacing="1" w:line="360" w:lineRule="auto"/>
        <w:ind w:left="1416"/>
        <w:jc w:val="both"/>
        <w:rPr>
          <w:rFonts w:ascii="Times New Roman" w:hAnsi="Times New Roman" w:cs="Times New Roman"/>
          <w:color w:val="000000"/>
          <w:sz w:val="24"/>
          <w:szCs w:val="24"/>
        </w:rPr>
      </w:pPr>
      <w:r w:rsidRPr="001B7208">
        <w:rPr>
          <w:rFonts w:ascii="Times New Roman" w:hAnsi="Times New Roman" w:cs="Times New Roman"/>
          <w:color w:val="000000"/>
          <w:sz w:val="24"/>
          <w:szCs w:val="24"/>
        </w:rPr>
        <w:t xml:space="preserve">a) </w:t>
      </w:r>
      <w:proofErr w:type="spellStart"/>
      <w:r w:rsidRPr="001B7208">
        <w:rPr>
          <w:rFonts w:ascii="Times New Roman" w:hAnsi="Times New Roman" w:cs="Times New Roman"/>
          <w:color w:val="000000"/>
          <w:sz w:val="24"/>
          <w:szCs w:val="24"/>
        </w:rPr>
        <w:t>Beşyüz</w:t>
      </w:r>
      <w:proofErr w:type="spellEnd"/>
      <w:r w:rsidRPr="001B7208">
        <w:rPr>
          <w:rFonts w:ascii="Times New Roman" w:hAnsi="Times New Roman" w:cs="Times New Roman"/>
          <w:color w:val="000000"/>
          <w:sz w:val="24"/>
          <w:szCs w:val="24"/>
        </w:rPr>
        <w:t xml:space="preserve"> Türk Lirası ile bin Türk Lirası (bin Türk Lirası hariç) arasında olan</w:t>
      </w:r>
      <w:r w:rsidRPr="001B7208">
        <w:rPr>
          <w:rFonts w:ascii="Times New Roman" w:hAnsi="Times New Roman" w:cs="Times New Roman"/>
          <w:color w:val="000000"/>
          <w:sz w:val="24"/>
          <w:szCs w:val="24"/>
        </w:rPr>
        <w:br/>
        <w:t xml:space="preserve">konutların tesliminde bu maddenin birinci fıkrasının (c) bendinde belirtilen vergi oranı, </w:t>
      </w:r>
      <w:r w:rsidRPr="001B7208">
        <w:rPr>
          <w:rFonts w:ascii="Times New Roman" w:hAnsi="Times New Roman" w:cs="Times New Roman"/>
          <w:color w:val="FF0000"/>
          <w:sz w:val="24"/>
          <w:szCs w:val="24"/>
        </w:rPr>
        <w:t>(%8)</w:t>
      </w:r>
    </w:p>
    <w:p w:rsidR="0020510C" w:rsidRPr="001B7208" w:rsidRDefault="0020510C" w:rsidP="0020510C">
      <w:pPr>
        <w:spacing w:before="100" w:beforeAutospacing="1" w:after="100" w:afterAutospacing="1" w:line="360" w:lineRule="auto"/>
        <w:ind w:left="1416"/>
        <w:jc w:val="both"/>
        <w:rPr>
          <w:rFonts w:ascii="Times New Roman" w:hAnsi="Times New Roman" w:cs="Times New Roman"/>
          <w:color w:val="000000"/>
          <w:sz w:val="24"/>
          <w:szCs w:val="24"/>
        </w:rPr>
      </w:pPr>
      <w:r w:rsidRPr="001B7208">
        <w:rPr>
          <w:rFonts w:ascii="Times New Roman" w:hAnsi="Times New Roman" w:cs="Times New Roman"/>
          <w:color w:val="000000"/>
          <w:sz w:val="24"/>
          <w:szCs w:val="24"/>
        </w:rPr>
        <w:t>b) Bin Türk Lirası ve üzerinde olan konutların tesliminde bu maddenin birinci</w:t>
      </w:r>
      <w:r w:rsidRPr="001B7208">
        <w:rPr>
          <w:rFonts w:ascii="Times New Roman" w:hAnsi="Times New Roman" w:cs="Times New Roman"/>
          <w:color w:val="000000"/>
          <w:sz w:val="24"/>
          <w:szCs w:val="24"/>
        </w:rPr>
        <w:br/>
        <w:t xml:space="preserve">fıkrasının (a) bendinde belirtilen vergi oranı, </w:t>
      </w:r>
      <w:r w:rsidRPr="001B7208">
        <w:rPr>
          <w:rFonts w:ascii="Times New Roman" w:hAnsi="Times New Roman" w:cs="Times New Roman"/>
          <w:color w:val="FF0000"/>
          <w:sz w:val="24"/>
          <w:szCs w:val="24"/>
        </w:rPr>
        <w:t xml:space="preserve">(%18- Geçici 2’nci maddeye </w:t>
      </w:r>
      <w:proofErr w:type="gramStart"/>
      <w:r w:rsidRPr="001B7208">
        <w:rPr>
          <w:rFonts w:ascii="Times New Roman" w:hAnsi="Times New Roman" w:cs="Times New Roman"/>
          <w:color w:val="FF0000"/>
          <w:sz w:val="24"/>
          <w:szCs w:val="24"/>
        </w:rPr>
        <w:t>kadar  30</w:t>
      </w:r>
      <w:proofErr w:type="gramEnd"/>
      <w:r w:rsidRPr="001B7208">
        <w:rPr>
          <w:rFonts w:ascii="Times New Roman" w:hAnsi="Times New Roman" w:cs="Times New Roman"/>
          <w:color w:val="FF0000"/>
          <w:sz w:val="24"/>
          <w:szCs w:val="24"/>
        </w:rPr>
        <w:t>/9/2017 tarihine kadar % 8)</w:t>
      </w:r>
    </w:p>
    <w:p w:rsidR="0020510C" w:rsidRPr="001B7208" w:rsidRDefault="0020510C" w:rsidP="0020510C">
      <w:pPr>
        <w:spacing w:before="100" w:beforeAutospacing="1" w:after="100" w:afterAutospacing="1" w:line="360" w:lineRule="auto"/>
        <w:ind w:left="708"/>
        <w:jc w:val="both"/>
        <w:rPr>
          <w:rFonts w:ascii="Times New Roman" w:hAnsi="Times New Roman" w:cs="Times New Roman"/>
          <w:color w:val="000000"/>
          <w:sz w:val="24"/>
          <w:szCs w:val="24"/>
        </w:rPr>
      </w:pPr>
      <w:proofErr w:type="gramStart"/>
      <w:r w:rsidRPr="001B7208">
        <w:rPr>
          <w:rFonts w:ascii="Times New Roman" w:hAnsi="Times New Roman" w:cs="Times New Roman"/>
          <w:color w:val="000000"/>
          <w:sz w:val="24"/>
          <w:szCs w:val="24"/>
        </w:rPr>
        <w:t>uygulanır</w:t>
      </w:r>
      <w:proofErr w:type="gramEnd"/>
      <w:r w:rsidRPr="001B7208">
        <w:rPr>
          <w:rFonts w:ascii="Times New Roman" w:hAnsi="Times New Roman" w:cs="Times New Roman"/>
          <w:color w:val="000000"/>
          <w:sz w:val="24"/>
          <w:szCs w:val="24"/>
        </w:rPr>
        <w:t>.</w:t>
      </w:r>
    </w:p>
    <w:p w:rsidR="0020510C" w:rsidRPr="001B7208" w:rsidRDefault="0020510C" w:rsidP="0020510C">
      <w:pPr>
        <w:spacing w:before="100" w:beforeAutospacing="1" w:after="100" w:afterAutospacing="1" w:line="360" w:lineRule="auto"/>
        <w:ind w:left="708"/>
        <w:jc w:val="both"/>
        <w:rPr>
          <w:rFonts w:ascii="Times New Roman" w:hAnsi="Times New Roman" w:cs="Times New Roman"/>
          <w:color w:val="000000"/>
          <w:sz w:val="24"/>
          <w:szCs w:val="24"/>
        </w:rPr>
      </w:pPr>
      <w:r w:rsidRPr="001B7208">
        <w:rPr>
          <w:rFonts w:ascii="Times New Roman" w:hAnsi="Times New Roman" w:cs="Times New Roman"/>
          <w:color w:val="000000"/>
          <w:sz w:val="24"/>
          <w:szCs w:val="24"/>
        </w:rPr>
        <w:lastRenderedPageBreak/>
        <w:t xml:space="preserve">(ii) Yapı ruhsatı </w:t>
      </w:r>
      <w:proofErr w:type="gramStart"/>
      <w:r w:rsidRPr="001B7208">
        <w:rPr>
          <w:rFonts w:ascii="Times New Roman" w:hAnsi="Times New Roman" w:cs="Times New Roman"/>
          <w:color w:val="000000"/>
          <w:sz w:val="24"/>
          <w:szCs w:val="24"/>
        </w:rPr>
        <w:t>1/1/2017</w:t>
      </w:r>
      <w:proofErr w:type="gramEnd"/>
      <w:r w:rsidRPr="001B7208">
        <w:rPr>
          <w:rFonts w:ascii="Times New Roman" w:hAnsi="Times New Roman" w:cs="Times New Roman"/>
          <w:color w:val="000000"/>
          <w:sz w:val="24"/>
          <w:szCs w:val="24"/>
        </w:rPr>
        <w:t xml:space="preserve"> tarihinden (bu tarih dâhil) sonra alınan konut inşaatı projeleri ile kamu kurum ve kuruluşları ile bunların iştirakleri tarafından ihalesi 1/1/2017 talihinden itibaren yapılacak konut inşaatı projelerinde;</w:t>
      </w:r>
    </w:p>
    <w:p w:rsidR="0020510C" w:rsidRPr="001B7208" w:rsidRDefault="0020510C" w:rsidP="0020510C">
      <w:pPr>
        <w:numPr>
          <w:ilvl w:val="0"/>
          <w:numId w:val="5"/>
        </w:numPr>
        <w:spacing w:before="100" w:beforeAutospacing="1" w:after="100" w:afterAutospacing="1" w:line="360" w:lineRule="auto"/>
        <w:ind w:left="1428"/>
        <w:contextualSpacing/>
        <w:jc w:val="both"/>
        <w:rPr>
          <w:rFonts w:ascii="Times New Roman" w:hAnsi="Times New Roman" w:cs="Times New Roman"/>
          <w:color w:val="000000"/>
          <w:sz w:val="24"/>
          <w:szCs w:val="24"/>
        </w:rPr>
      </w:pPr>
      <w:r w:rsidRPr="001B7208">
        <w:rPr>
          <w:rFonts w:ascii="Times New Roman" w:hAnsi="Times New Roman" w:cs="Times New Roman"/>
          <w:color w:val="000000"/>
          <w:sz w:val="24"/>
          <w:szCs w:val="24"/>
        </w:rPr>
        <w:t>Bin Türk Lirası ile iki bin Türk Lirası (iki bin Türk Lirası dâhil) arasında olan</w:t>
      </w:r>
      <w:r w:rsidRPr="001B7208">
        <w:rPr>
          <w:rFonts w:ascii="Times New Roman" w:hAnsi="Times New Roman" w:cs="Times New Roman"/>
          <w:color w:val="000000"/>
          <w:sz w:val="24"/>
          <w:szCs w:val="24"/>
        </w:rPr>
        <w:br/>
        <w:t xml:space="preserve">konutların tesliminde bu maddenin birinci fıkrasının (c) bendinde belirtilen vergi oranı, </w:t>
      </w:r>
      <w:r w:rsidRPr="001B7208">
        <w:rPr>
          <w:rFonts w:ascii="Times New Roman" w:hAnsi="Times New Roman" w:cs="Times New Roman"/>
          <w:color w:val="FF0000"/>
          <w:sz w:val="24"/>
          <w:szCs w:val="24"/>
        </w:rPr>
        <w:t xml:space="preserve">(% 8) </w:t>
      </w:r>
    </w:p>
    <w:p w:rsidR="0020510C" w:rsidRPr="001B7208" w:rsidRDefault="0020510C" w:rsidP="0020510C">
      <w:pPr>
        <w:numPr>
          <w:ilvl w:val="0"/>
          <w:numId w:val="5"/>
        </w:numPr>
        <w:spacing w:before="100" w:beforeAutospacing="1" w:after="100" w:afterAutospacing="1" w:line="360" w:lineRule="auto"/>
        <w:ind w:left="1428"/>
        <w:contextualSpacing/>
        <w:jc w:val="both"/>
        <w:rPr>
          <w:rFonts w:ascii="Times New Roman" w:hAnsi="Times New Roman" w:cs="Times New Roman"/>
          <w:color w:val="000000"/>
          <w:sz w:val="24"/>
          <w:szCs w:val="24"/>
        </w:rPr>
      </w:pPr>
      <w:r w:rsidRPr="001B7208">
        <w:rPr>
          <w:rFonts w:ascii="Times New Roman" w:hAnsi="Times New Roman" w:cs="Times New Roman"/>
          <w:color w:val="000000"/>
          <w:sz w:val="24"/>
          <w:szCs w:val="24"/>
        </w:rPr>
        <w:t>İki bin Türk Lirasının üzerinde olan konutların tesliminde bu maddenin birinci</w:t>
      </w:r>
      <w:r w:rsidRPr="001B7208">
        <w:rPr>
          <w:rFonts w:ascii="Times New Roman" w:hAnsi="Times New Roman" w:cs="Times New Roman"/>
          <w:color w:val="000000"/>
          <w:sz w:val="24"/>
          <w:szCs w:val="24"/>
        </w:rPr>
        <w:br/>
        <w:t>fıkrasının (a) bendinde belirtilen vergi oranı</w:t>
      </w:r>
      <w:r w:rsidRPr="001B7208">
        <w:rPr>
          <w:rFonts w:ascii="Times New Roman" w:hAnsi="Times New Roman" w:cs="Times New Roman"/>
          <w:color w:val="FF0000"/>
          <w:sz w:val="24"/>
          <w:szCs w:val="24"/>
        </w:rPr>
        <w:t xml:space="preserve">, (%18- Geçici 2’nci maddeye </w:t>
      </w:r>
      <w:proofErr w:type="gramStart"/>
      <w:r w:rsidRPr="0020510C">
        <w:rPr>
          <w:rFonts w:ascii="Times New Roman" w:hAnsi="Times New Roman" w:cs="Times New Roman"/>
          <w:color w:val="FF0000"/>
          <w:sz w:val="24"/>
          <w:szCs w:val="24"/>
        </w:rPr>
        <w:t xml:space="preserve">göre </w:t>
      </w:r>
      <w:r w:rsidRPr="001B7208">
        <w:rPr>
          <w:rFonts w:ascii="Times New Roman" w:hAnsi="Times New Roman" w:cs="Times New Roman"/>
          <w:color w:val="FF0000"/>
          <w:sz w:val="24"/>
          <w:szCs w:val="24"/>
        </w:rPr>
        <w:t xml:space="preserve"> 30</w:t>
      </w:r>
      <w:proofErr w:type="gramEnd"/>
      <w:r w:rsidRPr="001B7208">
        <w:rPr>
          <w:rFonts w:ascii="Times New Roman" w:hAnsi="Times New Roman" w:cs="Times New Roman"/>
          <w:color w:val="FF0000"/>
          <w:sz w:val="24"/>
          <w:szCs w:val="24"/>
        </w:rPr>
        <w:t>/9/2017 tarihine kadar % 8)</w:t>
      </w:r>
      <w:r w:rsidRPr="001B7208">
        <w:rPr>
          <w:rFonts w:ascii="Times New Roman" w:hAnsi="Times New Roman" w:cs="Times New Roman"/>
          <w:color w:val="000000"/>
          <w:sz w:val="24"/>
          <w:szCs w:val="24"/>
        </w:rPr>
        <w:t xml:space="preserve"> </w:t>
      </w:r>
    </w:p>
    <w:p w:rsidR="0020510C" w:rsidRPr="0020510C" w:rsidRDefault="0020510C" w:rsidP="0020510C">
      <w:pPr>
        <w:spacing w:before="100" w:beforeAutospacing="1" w:after="100" w:afterAutospacing="1" w:line="360" w:lineRule="auto"/>
        <w:ind w:left="708"/>
        <w:jc w:val="both"/>
        <w:rPr>
          <w:rFonts w:ascii="Times New Roman" w:hAnsi="Times New Roman" w:cs="Times New Roman"/>
          <w:color w:val="000000"/>
          <w:sz w:val="24"/>
          <w:szCs w:val="24"/>
        </w:rPr>
      </w:pPr>
      <w:proofErr w:type="gramStart"/>
      <w:r w:rsidRPr="001B7208">
        <w:rPr>
          <w:rFonts w:ascii="Times New Roman" w:hAnsi="Times New Roman" w:cs="Times New Roman"/>
          <w:color w:val="000000"/>
          <w:sz w:val="24"/>
          <w:szCs w:val="24"/>
        </w:rPr>
        <w:t>uygulanır</w:t>
      </w:r>
      <w:proofErr w:type="gramEnd"/>
      <w:r w:rsidRPr="001B7208">
        <w:rPr>
          <w:rFonts w:ascii="Times New Roman" w:hAnsi="Times New Roman" w:cs="Times New Roman"/>
          <w:color w:val="000000"/>
          <w:sz w:val="24"/>
          <w:szCs w:val="24"/>
        </w:rPr>
        <w:t>."</w:t>
      </w:r>
    </w:p>
    <w:p w:rsidR="0020510C" w:rsidRPr="0020510C" w:rsidRDefault="0020510C" w:rsidP="0020510C">
      <w:pPr>
        <w:pStyle w:val="ListeParagraf"/>
        <w:numPr>
          <w:ilvl w:val="0"/>
          <w:numId w:val="3"/>
        </w:numPr>
        <w:spacing w:before="100" w:beforeAutospacing="1" w:after="100" w:afterAutospacing="1" w:line="360" w:lineRule="auto"/>
        <w:jc w:val="both"/>
        <w:rPr>
          <w:rFonts w:ascii="Times New Roman" w:hAnsi="Times New Roman" w:cs="Times New Roman"/>
          <w:b/>
          <w:color w:val="000000"/>
          <w:sz w:val="24"/>
          <w:szCs w:val="24"/>
        </w:rPr>
      </w:pPr>
      <w:r w:rsidRPr="0020510C">
        <w:rPr>
          <w:rFonts w:ascii="Times New Roman" w:hAnsi="Times New Roman" w:cs="Times New Roman"/>
          <w:b/>
          <w:color w:val="000000"/>
          <w:sz w:val="24"/>
          <w:szCs w:val="24"/>
        </w:rPr>
        <w:t xml:space="preserve">Yatlar, kotralar, tekneler ve gezinti gemileri için KDV Oranı </w:t>
      </w:r>
    </w:p>
    <w:p w:rsidR="0020510C" w:rsidRPr="0020510C" w:rsidRDefault="0020510C" w:rsidP="0020510C">
      <w:pPr>
        <w:pStyle w:val="ListeParagraf"/>
        <w:spacing w:before="100" w:beforeAutospacing="1" w:after="100" w:afterAutospacing="1" w:line="360" w:lineRule="auto"/>
        <w:ind w:left="1080"/>
        <w:jc w:val="both"/>
        <w:rPr>
          <w:rFonts w:ascii="Times New Roman" w:hAnsi="Times New Roman" w:cs="Times New Roman"/>
          <w:color w:val="000000"/>
          <w:sz w:val="24"/>
          <w:szCs w:val="24"/>
        </w:rPr>
      </w:pPr>
    </w:p>
    <w:p w:rsidR="0020510C" w:rsidRPr="0020510C" w:rsidRDefault="0020510C" w:rsidP="0020510C">
      <w:pPr>
        <w:pStyle w:val="ListeParagraf"/>
        <w:spacing w:before="100" w:beforeAutospacing="1" w:after="100" w:afterAutospacing="1" w:line="360" w:lineRule="auto"/>
        <w:ind w:left="1080"/>
        <w:jc w:val="both"/>
        <w:rPr>
          <w:rFonts w:ascii="Times New Roman" w:hAnsi="Times New Roman" w:cs="Times New Roman"/>
          <w:color w:val="000000"/>
          <w:sz w:val="24"/>
          <w:szCs w:val="24"/>
        </w:rPr>
      </w:pPr>
      <w:r w:rsidRPr="0020510C">
        <w:rPr>
          <w:rFonts w:ascii="Times New Roman" w:hAnsi="Times New Roman" w:cs="Times New Roman"/>
          <w:color w:val="000000"/>
          <w:sz w:val="24"/>
          <w:szCs w:val="24"/>
        </w:rPr>
        <w:t xml:space="preserve">Kararnamenin 4’üncü maddesine </w:t>
      </w:r>
      <w:proofErr w:type="gramStart"/>
      <w:r w:rsidRPr="0020510C">
        <w:rPr>
          <w:rFonts w:ascii="Times New Roman" w:hAnsi="Times New Roman" w:cs="Times New Roman"/>
          <w:color w:val="000000"/>
          <w:sz w:val="24"/>
          <w:szCs w:val="24"/>
        </w:rPr>
        <w:t>göre  2007</w:t>
      </w:r>
      <w:proofErr w:type="gramEnd"/>
      <w:r w:rsidRPr="0020510C">
        <w:rPr>
          <w:rFonts w:ascii="Times New Roman" w:hAnsi="Times New Roman" w:cs="Times New Roman"/>
          <w:color w:val="000000"/>
          <w:sz w:val="24"/>
          <w:szCs w:val="24"/>
        </w:rPr>
        <w:t xml:space="preserve">/13033 sayılı Kararnamenin eki Karara ekli (I) sayılı listenin 19 uncu sırası aşağıdaki şekilde değiştirilmiş ve 20 </w:t>
      </w:r>
      <w:proofErr w:type="spellStart"/>
      <w:r w:rsidRPr="0020510C">
        <w:rPr>
          <w:rFonts w:ascii="Times New Roman" w:hAnsi="Times New Roman" w:cs="Times New Roman"/>
          <w:color w:val="000000"/>
          <w:sz w:val="24"/>
          <w:szCs w:val="24"/>
        </w:rPr>
        <w:t>nci</w:t>
      </w:r>
      <w:proofErr w:type="spellEnd"/>
      <w:r w:rsidRPr="0020510C">
        <w:rPr>
          <w:rFonts w:ascii="Times New Roman" w:hAnsi="Times New Roman" w:cs="Times New Roman"/>
          <w:color w:val="000000"/>
          <w:sz w:val="24"/>
          <w:szCs w:val="24"/>
        </w:rPr>
        <w:t xml:space="preserve"> sırası yürürlükten kaldırılmıştır,</w:t>
      </w:r>
    </w:p>
    <w:p w:rsidR="0020510C" w:rsidRPr="0020510C" w:rsidRDefault="0020510C" w:rsidP="0020510C">
      <w:pPr>
        <w:pStyle w:val="ListeParagraf"/>
        <w:spacing w:before="100" w:beforeAutospacing="1" w:after="100" w:afterAutospacing="1" w:line="360" w:lineRule="auto"/>
        <w:ind w:left="1080"/>
        <w:jc w:val="both"/>
        <w:rPr>
          <w:rFonts w:ascii="Times New Roman" w:hAnsi="Times New Roman" w:cs="Times New Roman"/>
          <w:color w:val="000000"/>
          <w:sz w:val="24"/>
          <w:szCs w:val="24"/>
        </w:rPr>
      </w:pPr>
    </w:p>
    <w:p w:rsidR="0020510C" w:rsidRPr="0020510C" w:rsidRDefault="0020510C" w:rsidP="0020510C">
      <w:pPr>
        <w:pStyle w:val="ListeParagraf"/>
        <w:spacing w:before="100" w:beforeAutospacing="1" w:after="100" w:afterAutospacing="1" w:line="360" w:lineRule="auto"/>
        <w:ind w:left="1080"/>
        <w:jc w:val="both"/>
        <w:rPr>
          <w:rFonts w:ascii="Times New Roman" w:hAnsi="Times New Roman" w:cs="Times New Roman"/>
          <w:color w:val="000000"/>
          <w:sz w:val="24"/>
          <w:szCs w:val="24"/>
        </w:rPr>
      </w:pPr>
      <w:r w:rsidRPr="0020510C">
        <w:rPr>
          <w:rFonts w:ascii="Times New Roman" w:hAnsi="Times New Roman" w:cs="Times New Roman"/>
          <w:color w:val="000000"/>
          <w:sz w:val="24"/>
          <w:szCs w:val="24"/>
        </w:rPr>
        <w:t>"19- Yatlar, kotralar, tekneler ve gezinti gemileri,"</w:t>
      </w:r>
    </w:p>
    <w:p w:rsidR="0020510C" w:rsidRPr="0020510C" w:rsidRDefault="0020510C" w:rsidP="0020510C">
      <w:pPr>
        <w:pStyle w:val="ListeParagraf"/>
        <w:spacing w:before="100" w:beforeAutospacing="1" w:after="100" w:afterAutospacing="1" w:line="360" w:lineRule="auto"/>
        <w:ind w:left="1080"/>
        <w:jc w:val="both"/>
        <w:rPr>
          <w:rFonts w:ascii="Times New Roman" w:hAnsi="Times New Roman" w:cs="Times New Roman"/>
          <w:color w:val="000000"/>
          <w:sz w:val="24"/>
          <w:szCs w:val="24"/>
        </w:rPr>
      </w:pPr>
    </w:p>
    <w:p w:rsidR="0020510C" w:rsidRPr="0020510C" w:rsidRDefault="0020510C" w:rsidP="0020510C">
      <w:pPr>
        <w:pStyle w:val="ListeParagraf"/>
        <w:spacing w:before="100" w:beforeAutospacing="1" w:after="100" w:afterAutospacing="1" w:line="360" w:lineRule="auto"/>
        <w:ind w:left="1080"/>
        <w:jc w:val="both"/>
        <w:rPr>
          <w:rFonts w:ascii="Times New Roman" w:hAnsi="Times New Roman" w:cs="Times New Roman"/>
          <w:color w:val="000000"/>
          <w:sz w:val="24"/>
          <w:szCs w:val="24"/>
        </w:rPr>
      </w:pPr>
      <w:r w:rsidRPr="0020510C">
        <w:rPr>
          <w:rFonts w:ascii="Times New Roman" w:hAnsi="Times New Roman" w:cs="Times New Roman"/>
          <w:color w:val="000000"/>
          <w:sz w:val="24"/>
          <w:szCs w:val="24"/>
        </w:rPr>
        <w:t xml:space="preserve">Bu düzenleme ile yapılan değişiklik aşağıdaki gibidir. </w:t>
      </w:r>
    </w:p>
    <w:tbl>
      <w:tblPr>
        <w:tblStyle w:val="TabloKlavuzu"/>
        <w:tblW w:w="0" w:type="auto"/>
        <w:jc w:val="center"/>
        <w:tblLook w:val="04A0" w:firstRow="1" w:lastRow="0" w:firstColumn="1" w:lastColumn="0" w:noHBand="0" w:noVBand="1"/>
      </w:tblPr>
      <w:tblGrid>
        <w:gridCol w:w="4994"/>
        <w:gridCol w:w="4068"/>
      </w:tblGrid>
      <w:tr w:rsidR="0020510C" w:rsidRPr="0020510C" w:rsidTr="00833E54">
        <w:trPr>
          <w:trHeight w:val="829"/>
          <w:jc w:val="center"/>
        </w:trPr>
        <w:tc>
          <w:tcPr>
            <w:tcW w:w="5338" w:type="dxa"/>
            <w:vAlign w:val="center"/>
          </w:tcPr>
          <w:p w:rsidR="0020510C" w:rsidRPr="0020510C" w:rsidRDefault="0020510C" w:rsidP="00833E54">
            <w:pPr>
              <w:spacing w:before="100" w:beforeAutospacing="1" w:after="100" w:afterAutospacing="1" w:line="360" w:lineRule="auto"/>
              <w:jc w:val="center"/>
              <w:rPr>
                <w:rFonts w:ascii="Times New Roman" w:hAnsi="Times New Roman" w:cs="Times New Roman"/>
                <w:b/>
                <w:sz w:val="24"/>
                <w:szCs w:val="24"/>
              </w:rPr>
            </w:pPr>
            <w:r w:rsidRPr="0020510C">
              <w:rPr>
                <w:rFonts w:ascii="Times New Roman" w:hAnsi="Times New Roman" w:cs="Times New Roman"/>
                <w:b/>
                <w:sz w:val="24"/>
                <w:szCs w:val="24"/>
              </w:rPr>
              <w:t>Düzenlemenin Önceki Hali</w:t>
            </w:r>
          </w:p>
        </w:tc>
        <w:tc>
          <w:tcPr>
            <w:tcW w:w="4382" w:type="dxa"/>
            <w:vAlign w:val="center"/>
          </w:tcPr>
          <w:p w:rsidR="0020510C" w:rsidRPr="0020510C" w:rsidRDefault="0020510C" w:rsidP="00833E54">
            <w:pPr>
              <w:spacing w:before="100" w:beforeAutospacing="1" w:after="100" w:afterAutospacing="1" w:line="360" w:lineRule="auto"/>
              <w:jc w:val="center"/>
              <w:rPr>
                <w:rFonts w:ascii="Times New Roman" w:hAnsi="Times New Roman" w:cs="Times New Roman"/>
                <w:b/>
                <w:sz w:val="24"/>
                <w:szCs w:val="24"/>
              </w:rPr>
            </w:pPr>
            <w:r w:rsidRPr="0020510C">
              <w:rPr>
                <w:rFonts w:ascii="Times New Roman" w:hAnsi="Times New Roman" w:cs="Times New Roman"/>
                <w:b/>
                <w:sz w:val="24"/>
                <w:szCs w:val="24"/>
              </w:rPr>
              <w:t>Yapılan Değişiklik</w:t>
            </w:r>
          </w:p>
        </w:tc>
      </w:tr>
      <w:tr w:rsidR="0020510C" w:rsidRPr="0020510C" w:rsidTr="00833E54">
        <w:trPr>
          <w:trHeight w:val="4252"/>
          <w:jc w:val="center"/>
        </w:trPr>
        <w:tc>
          <w:tcPr>
            <w:tcW w:w="5338" w:type="dxa"/>
          </w:tcPr>
          <w:p w:rsidR="0020510C" w:rsidRPr="0020510C" w:rsidRDefault="0020510C" w:rsidP="00833E54">
            <w:pPr>
              <w:spacing w:before="100" w:beforeAutospacing="1" w:after="100" w:afterAutospacing="1" w:line="360" w:lineRule="auto"/>
              <w:jc w:val="both"/>
              <w:rPr>
                <w:rFonts w:ascii="Times New Roman" w:eastAsia="Calibri" w:hAnsi="Times New Roman" w:cs="Times New Roman"/>
                <w:sz w:val="24"/>
                <w:szCs w:val="24"/>
              </w:rPr>
            </w:pPr>
            <w:r w:rsidRPr="0020510C">
              <w:rPr>
                <w:rFonts w:ascii="Times New Roman" w:eastAsia="Calibri" w:hAnsi="Times New Roman" w:cs="Times New Roman"/>
                <w:sz w:val="24"/>
                <w:szCs w:val="24"/>
                <w:highlight w:val="yellow"/>
              </w:rPr>
              <w:t>19</w:t>
            </w:r>
            <w:r w:rsidRPr="0020510C">
              <w:rPr>
                <w:rFonts w:ascii="Times New Roman" w:eastAsia="Calibri" w:hAnsi="Times New Roman" w:cs="Times New Roman"/>
                <w:sz w:val="24"/>
                <w:szCs w:val="24"/>
              </w:rPr>
              <w:t xml:space="preserve">- (2015/8353 sayılı Kararname ile eklenen sıra Yürürlük: 1/1/2016) Küspe (21/12/2015 tarihli ve 2015/8320 sayılı Bakanlar Kurulu Kararı ile yürürlüğe konulan İstatistik Pozisyonlarına Bölünmüş Türk Gümrük Tarife </w:t>
            </w:r>
            <w:proofErr w:type="spellStart"/>
            <w:r w:rsidRPr="0020510C">
              <w:rPr>
                <w:rFonts w:ascii="Times New Roman" w:eastAsia="Calibri" w:hAnsi="Times New Roman" w:cs="Times New Roman"/>
                <w:sz w:val="24"/>
                <w:szCs w:val="24"/>
              </w:rPr>
              <w:t>Cetveli'nin</w:t>
            </w:r>
            <w:proofErr w:type="spellEnd"/>
            <w:r w:rsidRPr="0020510C">
              <w:rPr>
                <w:rFonts w:ascii="Times New Roman" w:eastAsia="Calibri" w:hAnsi="Times New Roman" w:cs="Times New Roman"/>
                <w:sz w:val="24"/>
                <w:szCs w:val="24"/>
              </w:rPr>
              <w:t xml:space="preserve"> 2303.10 pozisyonunda yer alan </w:t>
            </w:r>
            <w:proofErr w:type="spellStart"/>
            <w:r w:rsidRPr="0020510C">
              <w:rPr>
                <w:rFonts w:ascii="Times New Roman" w:eastAsia="Calibri" w:hAnsi="Times New Roman" w:cs="Times New Roman"/>
                <w:sz w:val="24"/>
                <w:szCs w:val="24"/>
              </w:rPr>
              <w:t>nişastacılık</w:t>
            </w:r>
            <w:proofErr w:type="spellEnd"/>
            <w:r w:rsidRPr="0020510C">
              <w:rPr>
                <w:rFonts w:ascii="Times New Roman" w:eastAsia="Calibri" w:hAnsi="Times New Roman" w:cs="Times New Roman"/>
                <w:sz w:val="24"/>
                <w:szCs w:val="24"/>
              </w:rPr>
              <w:t xml:space="preserve"> artıkları ve benzeri artıklar ile 2303.30.00.00.00 pozisyonunda yer alan biracılık ve damıtık içki sanayinin posa ve artıkları hariç), tam yağlı soya (</w:t>
            </w:r>
            <w:proofErr w:type="spellStart"/>
            <w:r w:rsidRPr="0020510C">
              <w:rPr>
                <w:rFonts w:ascii="Times New Roman" w:eastAsia="Calibri" w:hAnsi="Times New Roman" w:cs="Times New Roman"/>
                <w:sz w:val="24"/>
                <w:szCs w:val="24"/>
              </w:rPr>
              <w:t>fullfat</w:t>
            </w:r>
            <w:proofErr w:type="spellEnd"/>
            <w:r w:rsidRPr="0020510C">
              <w:rPr>
                <w:rFonts w:ascii="Times New Roman" w:eastAsia="Calibri" w:hAnsi="Times New Roman" w:cs="Times New Roman"/>
                <w:sz w:val="24"/>
                <w:szCs w:val="24"/>
              </w:rPr>
              <w:t xml:space="preserve">), kepek, razmol, balık unu, et unu, kemik </w:t>
            </w:r>
            <w:r w:rsidRPr="0020510C">
              <w:rPr>
                <w:rFonts w:ascii="Times New Roman" w:eastAsia="Calibri" w:hAnsi="Times New Roman" w:cs="Times New Roman"/>
                <w:sz w:val="24"/>
                <w:szCs w:val="24"/>
              </w:rPr>
              <w:lastRenderedPageBreak/>
              <w:t xml:space="preserve">unu, kan unu, </w:t>
            </w:r>
            <w:proofErr w:type="spellStart"/>
            <w:r w:rsidRPr="0020510C">
              <w:rPr>
                <w:rFonts w:ascii="Times New Roman" w:eastAsia="Calibri" w:hAnsi="Times New Roman" w:cs="Times New Roman"/>
                <w:sz w:val="24"/>
                <w:szCs w:val="24"/>
              </w:rPr>
              <w:t>tapiyoka</w:t>
            </w:r>
            <w:proofErr w:type="spellEnd"/>
            <w:r w:rsidRPr="0020510C">
              <w:rPr>
                <w:rFonts w:ascii="Times New Roman" w:eastAsia="Calibri" w:hAnsi="Times New Roman" w:cs="Times New Roman"/>
                <w:sz w:val="24"/>
                <w:szCs w:val="24"/>
              </w:rPr>
              <w:t xml:space="preserve"> (manyok), sorgum ve her türlü fenni karma yemler (kedi-köpek mamaları hariç), saman, yem şalgamı, hayvan pancarı, kök yemler, kuru ot, yonca, fiğ, korunga, </w:t>
            </w:r>
            <w:proofErr w:type="gramStart"/>
            <w:r w:rsidRPr="0020510C">
              <w:rPr>
                <w:rFonts w:ascii="Times New Roman" w:eastAsia="Calibri" w:hAnsi="Times New Roman" w:cs="Times New Roman"/>
                <w:sz w:val="24"/>
                <w:szCs w:val="24"/>
              </w:rPr>
              <w:t>hasıl</w:t>
            </w:r>
            <w:proofErr w:type="gramEnd"/>
            <w:r w:rsidRPr="0020510C">
              <w:rPr>
                <w:rFonts w:ascii="Times New Roman" w:eastAsia="Calibri" w:hAnsi="Times New Roman" w:cs="Times New Roman"/>
                <w:sz w:val="24"/>
                <w:szCs w:val="24"/>
              </w:rPr>
              <w:t xml:space="preserve"> ve </w:t>
            </w:r>
            <w:proofErr w:type="spellStart"/>
            <w:r w:rsidRPr="0020510C">
              <w:rPr>
                <w:rFonts w:ascii="Times New Roman" w:eastAsia="Calibri" w:hAnsi="Times New Roman" w:cs="Times New Roman"/>
                <w:sz w:val="24"/>
                <w:szCs w:val="24"/>
              </w:rPr>
              <w:t>slajlık</w:t>
            </w:r>
            <w:proofErr w:type="spellEnd"/>
            <w:r w:rsidRPr="0020510C">
              <w:rPr>
                <w:rFonts w:ascii="Times New Roman" w:eastAsia="Calibri" w:hAnsi="Times New Roman" w:cs="Times New Roman"/>
                <w:sz w:val="24"/>
                <w:szCs w:val="24"/>
              </w:rPr>
              <w:t xml:space="preserve"> mısır, üçgül, yemlik lahana, yem bezelyesi ve benzeri hayvan yemleri (yeşil ve kuru kaba yemler ve bunların </w:t>
            </w:r>
            <w:proofErr w:type="spellStart"/>
            <w:r w:rsidRPr="0020510C">
              <w:rPr>
                <w:rFonts w:ascii="Times New Roman" w:eastAsia="Calibri" w:hAnsi="Times New Roman" w:cs="Times New Roman"/>
                <w:sz w:val="24"/>
                <w:szCs w:val="24"/>
              </w:rPr>
              <w:t>pellet</w:t>
            </w:r>
            <w:proofErr w:type="spellEnd"/>
            <w:r w:rsidRPr="0020510C">
              <w:rPr>
                <w:rFonts w:ascii="Times New Roman" w:eastAsia="Calibri" w:hAnsi="Times New Roman" w:cs="Times New Roman"/>
                <w:sz w:val="24"/>
                <w:szCs w:val="24"/>
              </w:rPr>
              <w:t xml:space="preserve"> şeklinde veya mevsimsel ihtiyaçlara göre bir bağlayıcı kullanılarak veya kullanılmadan işlem görmüş olanları dahil), (*)</w:t>
            </w:r>
          </w:p>
          <w:p w:rsidR="0020510C" w:rsidRPr="0020510C" w:rsidRDefault="0020510C" w:rsidP="00833E54">
            <w:pPr>
              <w:spacing w:before="100" w:beforeAutospacing="1" w:after="100" w:afterAutospacing="1" w:line="360" w:lineRule="auto"/>
              <w:jc w:val="both"/>
              <w:rPr>
                <w:rFonts w:ascii="Times New Roman" w:eastAsia="Calibri" w:hAnsi="Times New Roman" w:cs="Times New Roman"/>
                <w:sz w:val="24"/>
                <w:szCs w:val="24"/>
              </w:rPr>
            </w:pPr>
            <w:r w:rsidRPr="0020510C">
              <w:rPr>
                <w:rFonts w:ascii="Times New Roman" w:eastAsia="Calibri" w:hAnsi="Times New Roman" w:cs="Times New Roman"/>
                <w:sz w:val="24"/>
                <w:szCs w:val="24"/>
                <w:highlight w:val="yellow"/>
              </w:rPr>
              <w:t>20</w:t>
            </w:r>
            <w:r w:rsidRPr="0020510C">
              <w:rPr>
                <w:rFonts w:ascii="Times New Roman" w:eastAsia="Calibri" w:hAnsi="Times New Roman" w:cs="Times New Roman"/>
                <w:sz w:val="24"/>
                <w:szCs w:val="24"/>
              </w:rPr>
              <w:t xml:space="preserve">- (2015/8353 sayılı Kararname ile eklenen sıra Yürürlük: </w:t>
            </w:r>
            <w:proofErr w:type="gramStart"/>
            <w:r w:rsidRPr="0020510C">
              <w:rPr>
                <w:rFonts w:ascii="Times New Roman" w:eastAsia="Calibri" w:hAnsi="Times New Roman" w:cs="Times New Roman"/>
                <w:sz w:val="24"/>
                <w:szCs w:val="24"/>
              </w:rPr>
              <w:t>1/1/2016</w:t>
            </w:r>
            <w:proofErr w:type="gramEnd"/>
            <w:r w:rsidRPr="0020510C">
              <w:rPr>
                <w:rFonts w:ascii="Times New Roman" w:eastAsia="Calibri" w:hAnsi="Times New Roman" w:cs="Times New Roman"/>
                <w:sz w:val="24"/>
                <w:szCs w:val="24"/>
              </w:rPr>
              <w:t>) Gıda, Tarım ve Hayvancılık Bakanlığı tarafından tescil edilen gübreler ile gübre üreticilerine bu ürünlerin içeriğinde bulunan hammaddelerin teslimi. </w:t>
            </w:r>
          </w:p>
          <w:p w:rsidR="0020510C" w:rsidRPr="0020510C" w:rsidRDefault="0020510C" w:rsidP="00833E54">
            <w:pPr>
              <w:spacing w:before="100" w:beforeAutospacing="1" w:after="100" w:afterAutospacing="1" w:line="360" w:lineRule="auto"/>
              <w:rPr>
                <w:rFonts w:ascii="Times New Roman" w:eastAsia="Calibri" w:hAnsi="Times New Roman" w:cs="Times New Roman"/>
                <w:sz w:val="24"/>
                <w:szCs w:val="24"/>
              </w:rPr>
            </w:pPr>
          </w:p>
        </w:tc>
        <w:tc>
          <w:tcPr>
            <w:tcW w:w="4382" w:type="dxa"/>
          </w:tcPr>
          <w:p w:rsidR="0020510C" w:rsidRPr="0020510C" w:rsidRDefault="0020510C" w:rsidP="00833E54">
            <w:pPr>
              <w:spacing w:before="100" w:beforeAutospacing="1" w:after="100" w:afterAutospacing="1" w:line="360" w:lineRule="auto"/>
              <w:rPr>
                <w:rFonts w:ascii="Times New Roman" w:eastAsia="Calibri" w:hAnsi="Times New Roman" w:cs="Times New Roman"/>
                <w:sz w:val="24"/>
                <w:szCs w:val="24"/>
              </w:rPr>
            </w:pPr>
            <w:r w:rsidRPr="0020510C">
              <w:rPr>
                <w:rFonts w:ascii="Times New Roman" w:eastAsia="Calibri" w:hAnsi="Times New Roman" w:cs="Times New Roman"/>
                <w:sz w:val="24"/>
                <w:szCs w:val="24"/>
              </w:rPr>
              <w:lastRenderedPageBreak/>
              <w:t>"19- Yatlar, kotralar, tekneler ve gezinti gemileri,"</w:t>
            </w:r>
          </w:p>
          <w:p w:rsidR="0020510C" w:rsidRPr="0020510C" w:rsidRDefault="0020510C" w:rsidP="00833E54">
            <w:pPr>
              <w:spacing w:before="100" w:beforeAutospacing="1" w:after="100" w:afterAutospacing="1" w:line="360" w:lineRule="auto"/>
              <w:jc w:val="both"/>
              <w:rPr>
                <w:rFonts w:ascii="Times New Roman" w:eastAsia="Calibri" w:hAnsi="Times New Roman" w:cs="Times New Roman"/>
                <w:sz w:val="24"/>
                <w:szCs w:val="24"/>
              </w:rPr>
            </w:pPr>
          </w:p>
        </w:tc>
      </w:tr>
    </w:tbl>
    <w:p w:rsidR="0020510C" w:rsidRPr="0020510C" w:rsidRDefault="0020510C" w:rsidP="0020510C">
      <w:pPr>
        <w:spacing w:before="100" w:beforeAutospacing="1" w:after="100" w:afterAutospacing="1" w:line="360" w:lineRule="auto"/>
        <w:jc w:val="both"/>
        <w:rPr>
          <w:rFonts w:ascii="Times New Roman" w:hAnsi="Times New Roman" w:cs="Times New Roman"/>
          <w:color w:val="000000"/>
          <w:sz w:val="24"/>
          <w:szCs w:val="24"/>
        </w:rPr>
      </w:pPr>
    </w:p>
    <w:p w:rsidR="0020510C" w:rsidRPr="0020510C" w:rsidRDefault="0020510C" w:rsidP="0020510C">
      <w:pPr>
        <w:pStyle w:val="ListeParagraf"/>
        <w:numPr>
          <w:ilvl w:val="0"/>
          <w:numId w:val="3"/>
        </w:numPr>
        <w:spacing w:before="100" w:beforeAutospacing="1" w:after="100" w:afterAutospacing="1" w:line="360" w:lineRule="auto"/>
        <w:jc w:val="both"/>
        <w:rPr>
          <w:rFonts w:ascii="Times New Roman" w:hAnsi="Times New Roman" w:cs="Times New Roman"/>
          <w:b/>
          <w:color w:val="000000"/>
          <w:sz w:val="24"/>
          <w:szCs w:val="24"/>
        </w:rPr>
      </w:pPr>
      <w:r w:rsidRPr="0020510C">
        <w:rPr>
          <w:rFonts w:ascii="Times New Roman" w:hAnsi="Times New Roman" w:cs="Times New Roman"/>
          <w:b/>
          <w:color w:val="000000"/>
          <w:sz w:val="24"/>
          <w:szCs w:val="24"/>
        </w:rPr>
        <w:t xml:space="preserve"> </w:t>
      </w:r>
      <w:proofErr w:type="gramStart"/>
      <w:r w:rsidRPr="0020510C">
        <w:rPr>
          <w:rFonts w:ascii="Times New Roman" w:hAnsi="Times New Roman" w:cs="Times New Roman"/>
          <w:b/>
          <w:color w:val="000000"/>
          <w:sz w:val="24"/>
          <w:szCs w:val="24"/>
        </w:rPr>
        <w:t>Mobilyalarda  İndirimli</w:t>
      </w:r>
      <w:proofErr w:type="gramEnd"/>
      <w:r w:rsidRPr="0020510C">
        <w:rPr>
          <w:rFonts w:ascii="Times New Roman" w:hAnsi="Times New Roman" w:cs="Times New Roman"/>
          <w:b/>
          <w:color w:val="000000"/>
          <w:sz w:val="24"/>
          <w:szCs w:val="24"/>
        </w:rPr>
        <w:t xml:space="preserve">  KDV Oranı </w:t>
      </w:r>
    </w:p>
    <w:p w:rsidR="0020510C" w:rsidRPr="0020510C" w:rsidRDefault="0020510C" w:rsidP="0020510C">
      <w:pPr>
        <w:pStyle w:val="ListeParagraf"/>
        <w:spacing w:before="100" w:beforeAutospacing="1" w:after="100" w:afterAutospacing="1" w:line="360" w:lineRule="auto"/>
        <w:ind w:left="1080"/>
        <w:jc w:val="both"/>
        <w:rPr>
          <w:rFonts w:ascii="Times New Roman" w:hAnsi="Times New Roman" w:cs="Times New Roman"/>
          <w:color w:val="000000"/>
          <w:sz w:val="24"/>
          <w:szCs w:val="24"/>
        </w:rPr>
      </w:pPr>
    </w:p>
    <w:p w:rsidR="0020510C" w:rsidRPr="0020510C" w:rsidRDefault="0020510C" w:rsidP="0020510C">
      <w:pPr>
        <w:pStyle w:val="ListeParagraf"/>
        <w:spacing w:before="100" w:beforeAutospacing="1" w:after="100" w:afterAutospacing="1" w:line="360" w:lineRule="auto"/>
        <w:ind w:left="1080"/>
        <w:jc w:val="both"/>
        <w:rPr>
          <w:rFonts w:ascii="Times New Roman" w:hAnsi="Times New Roman" w:cs="Times New Roman"/>
          <w:color w:val="000000"/>
          <w:sz w:val="24"/>
          <w:szCs w:val="24"/>
        </w:rPr>
      </w:pPr>
      <w:r w:rsidRPr="0020510C">
        <w:rPr>
          <w:rFonts w:ascii="Times New Roman" w:hAnsi="Times New Roman" w:cs="Times New Roman"/>
          <w:color w:val="000000"/>
          <w:sz w:val="24"/>
          <w:szCs w:val="24"/>
        </w:rPr>
        <w:t xml:space="preserve">Kararnamenin </w:t>
      </w:r>
      <w:proofErr w:type="gramStart"/>
      <w:r w:rsidRPr="0020510C">
        <w:rPr>
          <w:rFonts w:ascii="Times New Roman" w:hAnsi="Times New Roman" w:cs="Times New Roman"/>
          <w:color w:val="000000"/>
          <w:sz w:val="24"/>
          <w:szCs w:val="24"/>
        </w:rPr>
        <w:t>5’inci  maddesine</w:t>
      </w:r>
      <w:proofErr w:type="gramEnd"/>
      <w:r w:rsidRPr="0020510C">
        <w:rPr>
          <w:rFonts w:ascii="Times New Roman" w:hAnsi="Times New Roman" w:cs="Times New Roman"/>
          <w:color w:val="000000"/>
          <w:sz w:val="24"/>
          <w:szCs w:val="24"/>
        </w:rPr>
        <w:t xml:space="preserve"> göre  30/4/2017 tarihine kadar (bu tarih dâhil) uygulanmak üzere, ekli (1) sayılı cetvelde yer alan malların teslimlerinde katma değer vergisi oranı %8 olarak belirlenmiştir.</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5"/>
        <w:gridCol w:w="5850"/>
      </w:tblGrid>
      <w:tr w:rsidR="0020510C" w:rsidRPr="0020510C" w:rsidTr="00833E54">
        <w:trPr>
          <w:trHeight w:hRule="exact" w:val="745"/>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proofErr w:type="gramStart"/>
            <w:r w:rsidRPr="0020510C">
              <w:rPr>
                <w:rFonts w:ascii="Times New Roman" w:eastAsia="Times New Roman" w:hAnsi="Times New Roman" w:cs="Times New Roman"/>
                <w:color w:val="000000"/>
                <w:spacing w:val="-1"/>
                <w:sz w:val="24"/>
                <w:szCs w:val="24"/>
                <w:lang w:eastAsia="tr-TR"/>
              </w:rPr>
              <w:t>G.T.LP</w:t>
            </w:r>
            <w:proofErr w:type="gramEnd"/>
            <w:r w:rsidRPr="0020510C">
              <w:rPr>
                <w:rFonts w:ascii="Times New Roman" w:eastAsia="Times New Roman" w:hAnsi="Times New Roman" w:cs="Times New Roman"/>
                <w:color w:val="000000"/>
                <w:spacing w:val="-1"/>
                <w:sz w:val="24"/>
                <w:szCs w:val="24"/>
                <w:lang w:eastAsia="tr-TR"/>
              </w:rPr>
              <w:t>. Numarası</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1"/>
                <w:sz w:val="24"/>
                <w:szCs w:val="24"/>
                <w:lang w:eastAsia="tr-TR"/>
              </w:rPr>
              <w:t>Eşyanın Tanımı</w:t>
            </w:r>
          </w:p>
        </w:tc>
      </w:tr>
      <w:tr w:rsidR="0020510C" w:rsidRPr="0020510C" w:rsidTr="00833E54">
        <w:trPr>
          <w:trHeight w:hRule="exact" w:val="107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8"/>
                <w:sz w:val="24"/>
                <w:szCs w:val="24"/>
                <w:lang w:eastAsia="tr-TR"/>
              </w:rPr>
              <w:t>9401.3</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5"/>
                <w:sz w:val="24"/>
                <w:szCs w:val="24"/>
                <w:lang w:eastAsia="tr-TR"/>
              </w:rPr>
              <w:t>Yüksekliği ayarlanabilen oturmaya mahsus döner koltuk ve sandalyeler</w:t>
            </w:r>
          </w:p>
        </w:tc>
      </w:tr>
      <w:tr w:rsidR="0020510C" w:rsidRPr="0020510C" w:rsidTr="00833E54">
        <w:trPr>
          <w:trHeight w:hRule="exact" w:val="80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7"/>
                <w:sz w:val="24"/>
                <w:szCs w:val="24"/>
                <w:lang w:eastAsia="tr-TR"/>
              </w:rPr>
              <w:t>9401.40.00.00.00</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pacing w:val="4"/>
                <w:sz w:val="24"/>
                <w:szCs w:val="24"/>
                <w:lang w:eastAsia="tr-TR"/>
              </w:rPr>
            </w:pPr>
            <w:r w:rsidRPr="0020510C">
              <w:rPr>
                <w:rFonts w:ascii="Times New Roman" w:eastAsia="Times New Roman" w:hAnsi="Times New Roman" w:cs="Times New Roman"/>
                <w:color w:val="000000"/>
                <w:spacing w:val="4"/>
                <w:sz w:val="24"/>
                <w:szCs w:val="24"/>
                <w:lang w:eastAsia="tr-TR"/>
              </w:rPr>
              <w:t xml:space="preserve">Yatak </w:t>
            </w:r>
            <w:proofErr w:type="gramStart"/>
            <w:r w:rsidRPr="0020510C">
              <w:rPr>
                <w:rFonts w:ascii="Times New Roman" w:eastAsia="Times New Roman" w:hAnsi="Times New Roman" w:cs="Times New Roman"/>
                <w:color w:val="000000"/>
                <w:spacing w:val="4"/>
                <w:sz w:val="24"/>
                <w:szCs w:val="24"/>
                <w:lang w:eastAsia="tr-TR"/>
              </w:rPr>
              <w:t>haline  getirilebilen</w:t>
            </w:r>
            <w:proofErr w:type="gramEnd"/>
            <w:r w:rsidRPr="0020510C">
              <w:rPr>
                <w:rFonts w:ascii="Times New Roman" w:eastAsia="Times New Roman" w:hAnsi="Times New Roman" w:cs="Times New Roman"/>
                <w:color w:val="000000"/>
                <w:spacing w:val="4"/>
                <w:sz w:val="24"/>
                <w:szCs w:val="24"/>
                <w:lang w:eastAsia="tr-TR"/>
              </w:rPr>
              <w:t xml:space="preserve"> oturmaya mahsus mobilyalar (kamp )bahçede kullanılanlar </w:t>
            </w:r>
          </w:p>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proofErr w:type="gramStart"/>
            <w:r w:rsidRPr="0020510C">
              <w:rPr>
                <w:rFonts w:ascii="Times New Roman" w:eastAsia="Times New Roman" w:hAnsi="Times New Roman" w:cs="Times New Roman"/>
                <w:color w:val="000000"/>
                <w:spacing w:val="4"/>
                <w:sz w:val="24"/>
                <w:szCs w:val="24"/>
                <w:lang w:eastAsia="tr-TR"/>
              </w:rPr>
              <w:t>hariç</w:t>
            </w:r>
            <w:proofErr w:type="gramEnd"/>
            <w:r w:rsidRPr="0020510C">
              <w:rPr>
                <w:rFonts w:ascii="Times New Roman" w:eastAsia="Times New Roman" w:hAnsi="Times New Roman" w:cs="Times New Roman"/>
                <w:color w:val="000000"/>
                <w:spacing w:val="4"/>
                <w:sz w:val="24"/>
                <w:szCs w:val="24"/>
                <w:lang w:eastAsia="tr-TR"/>
              </w:rPr>
              <w:t>)</w:t>
            </w:r>
          </w:p>
        </w:tc>
      </w:tr>
      <w:tr w:rsidR="0020510C" w:rsidRPr="0020510C" w:rsidTr="00833E54">
        <w:trPr>
          <w:trHeight w:hRule="exact" w:val="71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7"/>
                <w:sz w:val="24"/>
                <w:szCs w:val="24"/>
                <w:lang w:eastAsia="tr-TR"/>
              </w:rPr>
              <w:t>9401.52.00.00.00</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10"/>
                <w:sz w:val="24"/>
                <w:szCs w:val="24"/>
                <w:lang w:eastAsia="tr-TR"/>
              </w:rPr>
              <w:t>Bambudan</w:t>
            </w:r>
          </w:p>
        </w:tc>
      </w:tr>
      <w:tr w:rsidR="0020510C" w:rsidRPr="0020510C" w:rsidTr="00833E54">
        <w:trPr>
          <w:trHeight w:hRule="exact" w:val="62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7"/>
                <w:sz w:val="24"/>
                <w:szCs w:val="24"/>
                <w:lang w:eastAsia="tr-TR"/>
              </w:rPr>
              <w:lastRenderedPageBreak/>
              <w:t>9401.53.00.00.00</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3"/>
                <w:sz w:val="24"/>
                <w:szCs w:val="24"/>
                <w:lang w:eastAsia="tr-TR"/>
              </w:rPr>
              <w:t>Hintkamışından</w:t>
            </w:r>
          </w:p>
        </w:tc>
      </w:tr>
      <w:tr w:rsidR="0020510C" w:rsidRPr="0020510C" w:rsidTr="00833E54">
        <w:trPr>
          <w:trHeight w:hRule="exact" w:val="89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7"/>
                <w:sz w:val="24"/>
                <w:szCs w:val="24"/>
                <w:lang w:eastAsia="tr-TR"/>
              </w:rPr>
              <w:t>9401.59.00.00.00</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pacing w:val="6"/>
                <w:sz w:val="24"/>
                <w:szCs w:val="24"/>
                <w:lang w:eastAsia="tr-TR"/>
              </w:rPr>
            </w:pPr>
            <w:r w:rsidRPr="0020510C">
              <w:rPr>
                <w:rFonts w:ascii="Times New Roman" w:eastAsia="Times New Roman" w:hAnsi="Times New Roman" w:cs="Times New Roman"/>
                <w:color w:val="000000"/>
                <w:spacing w:val="6"/>
                <w:sz w:val="24"/>
                <w:szCs w:val="24"/>
                <w:lang w:eastAsia="tr-TR"/>
              </w:rPr>
              <w:t xml:space="preserve">Diğerleri (Kamış, sepetçi söğüdü, bambu veya benzeri </w:t>
            </w:r>
            <w:proofErr w:type="gramStart"/>
            <w:r w:rsidRPr="0020510C">
              <w:rPr>
                <w:rFonts w:ascii="Times New Roman" w:eastAsia="Times New Roman" w:hAnsi="Times New Roman" w:cs="Times New Roman"/>
                <w:color w:val="000000"/>
                <w:spacing w:val="6"/>
                <w:sz w:val="24"/>
                <w:szCs w:val="24"/>
                <w:lang w:eastAsia="tr-TR"/>
              </w:rPr>
              <w:t>maddelerden  oturmaya</w:t>
            </w:r>
            <w:proofErr w:type="gramEnd"/>
            <w:r w:rsidRPr="0020510C">
              <w:rPr>
                <w:rFonts w:ascii="Times New Roman" w:eastAsia="Times New Roman" w:hAnsi="Times New Roman" w:cs="Times New Roman"/>
                <w:color w:val="000000"/>
                <w:spacing w:val="6"/>
                <w:sz w:val="24"/>
                <w:szCs w:val="24"/>
                <w:lang w:eastAsia="tr-TR"/>
              </w:rPr>
              <w:t xml:space="preserve"> mahsus mobilyalar)</w:t>
            </w:r>
          </w:p>
        </w:tc>
      </w:tr>
      <w:tr w:rsidR="0020510C" w:rsidRPr="0020510C" w:rsidTr="00833E54">
        <w:trPr>
          <w:trHeight w:hRule="exact" w:val="53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13"/>
                <w:sz w:val="24"/>
                <w:szCs w:val="24"/>
                <w:lang w:eastAsia="tr-TR"/>
              </w:rPr>
              <w:t>9401.61</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6"/>
                <w:sz w:val="24"/>
                <w:szCs w:val="24"/>
                <w:lang w:eastAsia="tr-TR"/>
              </w:rPr>
              <w:t>İçleri doldurulmuş, kaplanmış olanlar</w:t>
            </w:r>
          </w:p>
        </w:tc>
      </w:tr>
      <w:tr w:rsidR="0020510C" w:rsidRPr="0020510C" w:rsidTr="00833E54">
        <w:trPr>
          <w:trHeight w:hRule="exact" w:val="71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10"/>
                <w:sz w:val="24"/>
                <w:szCs w:val="24"/>
                <w:lang w:eastAsia="tr-TR"/>
              </w:rPr>
              <w:t>9401.69</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7"/>
                <w:sz w:val="24"/>
                <w:szCs w:val="24"/>
                <w:lang w:eastAsia="tr-TR"/>
              </w:rPr>
              <w:t>Diğerleri (Ahşap iskeletli oturmaya mahsus diğer mobilyalar)</w:t>
            </w:r>
          </w:p>
        </w:tc>
      </w:tr>
      <w:tr w:rsidR="0020510C" w:rsidRPr="0020510C" w:rsidTr="00833E54">
        <w:trPr>
          <w:trHeight w:hRule="exact" w:val="71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14"/>
                <w:sz w:val="24"/>
                <w:szCs w:val="24"/>
                <w:lang w:eastAsia="tr-TR"/>
              </w:rPr>
              <w:t>9401.71</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1"/>
                <w:sz w:val="24"/>
                <w:szCs w:val="24"/>
                <w:lang w:eastAsia="tr-TR"/>
              </w:rPr>
              <w:t>İçleri doldurulmuş, kaplanmış olanlar (Metal iskeletli oturmaya mahsus diğer mobilyalar)</w:t>
            </w:r>
          </w:p>
        </w:tc>
      </w:tr>
      <w:tr w:rsidR="0020510C" w:rsidRPr="0020510C" w:rsidTr="00833E54">
        <w:trPr>
          <w:trHeight w:hRule="exact" w:val="53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10"/>
                <w:sz w:val="24"/>
                <w:szCs w:val="24"/>
                <w:lang w:eastAsia="tr-TR"/>
              </w:rPr>
              <w:t>9401.79</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6"/>
                <w:sz w:val="24"/>
                <w:szCs w:val="24"/>
                <w:lang w:eastAsia="tr-TR"/>
              </w:rPr>
              <w:t>Diğerleri (Metal iskeletli oturmaya mahsus diğer mobilyalar)</w:t>
            </w:r>
          </w:p>
        </w:tc>
      </w:tr>
      <w:tr w:rsidR="0020510C" w:rsidRPr="0020510C" w:rsidTr="00833E54">
        <w:trPr>
          <w:trHeight w:hRule="exact" w:val="35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9"/>
                <w:sz w:val="24"/>
                <w:szCs w:val="24"/>
                <w:lang w:eastAsia="tr-TR"/>
              </w:rPr>
              <w:t>9401.8</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6"/>
                <w:sz w:val="24"/>
                <w:szCs w:val="24"/>
                <w:lang w:eastAsia="tr-TR"/>
              </w:rPr>
              <w:t>Oturmaya mahsus diğer mobilyalar</w:t>
            </w:r>
          </w:p>
        </w:tc>
      </w:tr>
      <w:tr w:rsidR="0020510C" w:rsidRPr="0020510C" w:rsidTr="00833E54">
        <w:trPr>
          <w:trHeight w:hRule="exact" w:val="62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7"/>
                <w:sz w:val="24"/>
                <w:szCs w:val="24"/>
                <w:lang w:eastAsia="tr-TR"/>
              </w:rPr>
              <w:t>9402.10.00.00.19</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5"/>
                <w:sz w:val="24"/>
                <w:szCs w:val="24"/>
                <w:lang w:eastAsia="tr-TR"/>
              </w:rPr>
              <w:t>Diğerleri (Berber koltuklan veya benzeri koltuklar)</w:t>
            </w:r>
          </w:p>
        </w:tc>
      </w:tr>
      <w:tr w:rsidR="0020510C" w:rsidRPr="0020510C" w:rsidTr="00833E54">
        <w:trPr>
          <w:trHeight w:hRule="exact" w:val="53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8"/>
                <w:sz w:val="24"/>
                <w:szCs w:val="24"/>
                <w:lang w:eastAsia="tr-TR"/>
              </w:rPr>
              <w:t>9403.1</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6"/>
                <w:sz w:val="24"/>
                <w:szCs w:val="24"/>
                <w:lang w:eastAsia="tr-TR"/>
              </w:rPr>
              <w:t>Bürolarda kullanılan türden metal mobilyalar</w:t>
            </w:r>
          </w:p>
        </w:tc>
      </w:tr>
      <w:tr w:rsidR="0020510C" w:rsidRPr="0020510C" w:rsidTr="00833E54">
        <w:trPr>
          <w:trHeight w:hRule="exact" w:val="53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8"/>
                <w:sz w:val="24"/>
                <w:szCs w:val="24"/>
                <w:lang w:eastAsia="tr-TR"/>
              </w:rPr>
              <w:t>9403.2</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7"/>
                <w:sz w:val="24"/>
                <w:szCs w:val="24"/>
                <w:lang w:eastAsia="tr-TR"/>
              </w:rPr>
              <w:t>Metalden diğer mobilyalar</w:t>
            </w:r>
          </w:p>
        </w:tc>
      </w:tr>
      <w:tr w:rsidR="0020510C" w:rsidRPr="0020510C" w:rsidTr="00833E54">
        <w:trPr>
          <w:trHeight w:hRule="exact" w:val="62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8"/>
                <w:sz w:val="24"/>
                <w:szCs w:val="24"/>
                <w:lang w:eastAsia="tr-TR"/>
              </w:rPr>
              <w:t>9403.3</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6"/>
                <w:sz w:val="24"/>
                <w:szCs w:val="24"/>
                <w:lang w:eastAsia="tr-TR"/>
              </w:rPr>
              <w:t>Bürolarda kullanılan türden ahşap mobilyalar</w:t>
            </w:r>
          </w:p>
        </w:tc>
      </w:tr>
      <w:tr w:rsidR="0020510C" w:rsidRPr="0020510C" w:rsidTr="00833E54">
        <w:trPr>
          <w:trHeight w:hRule="exact" w:val="62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8"/>
                <w:sz w:val="24"/>
                <w:szCs w:val="24"/>
                <w:lang w:eastAsia="tr-TR"/>
              </w:rPr>
              <w:t>9403.4</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6"/>
                <w:sz w:val="24"/>
                <w:szCs w:val="24"/>
                <w:lang w:eastAsia="tr-TR"/>
              </w:rPr>
              <w:t>Mutfaklarda kullanılan türden ahşap mobilyalar</w:t>
            </w:r>
          </w:p>
        </w:tc>
      </w:tr>
      <w:tr w:rsidR="0020510C" w:rsidRPr="0020510C" w:rsidTr="00833E54">
        <w:trPr>
          <w:trHeight w:hRule="exact" w:val="71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8"/>
                <w:sz w:val="24"/>
                <w:szCs w:val="24"/>
                <w:lang w:eastAsia="tr-TR"/>
              </w:rPr>
              <w:t>9403.5</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6"/>
                <w:sz w:val="24"/>
                <w:szCs w:val="24"/>
                <w:lang w:eastAsia="tr-TR"/>
              </w:rPr>
              <w:t>Yatak odalarında kullanılan türden ahşap mobilyalar</w:t>
            </w:r>
          </w:p>
        </w:tc>
      </w:tr>
      <w:tr w:rsidR="0020510C" w:rsidRPr="0020510C" w:rsidTr="00833E54">
        <w:trPr>
          <w:trHeight w:hRule="exact" w:val="44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10"/>
                <w:sz w:val="24"/>
                <w:szCs w:val="24"/>
                <w:lang w:eastAsia="tr-TR"/>
              </w:rPr>
              <w:t>9403.6</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8"/>
                <w:sz w:val="24"/>
                <w:szCs w:val="24"/>
                <w:lang w:eastAsia="tr-TR"/>
              </w:rPr>
              <w:t>Diğer ahşap mobilyalar</w:t>
            </w:r>
          </w:p>
        </w:tc>
      </w:tr>
      <w:tr w:rsidR="0020510C" w:rsidRPr="0020510C" w:rsidTr="00833E54">
        <w:trPr>
          <w:trHeight w:hRule="exact" w:val="71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9"/>
                <w:sz w:val="24"/>
                <w:szCs w:val="24"/>
                <w:lang w:eastAsia="tr-TR"/>
              </w:rPr>
              <w:t>9403.7</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7"/>
                <w:sz w:val="24"/>
                <w:szCs w:val="24"/>
                <w:lang w:eastAsia="tr-TR"/>
              </w:rPr>
              <w:t>Plastik maddelerden mobilyalar</w:t>
            </w:r>
          </w:p>
        </w:tc>
      </w:tr>
      <w:tr w:rsidR="0020510C" w:rsidRPr="0020510C" w:rsidTr="00833E54">
        <w:trPr>
          <w:trHeight w:hRule="exact" w:val="44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7"/>
                <w:sz w:val="24"/>
                <w:szCs w:val="24"/>
                <w:lang w:eastAsia="tr-TR"/>
              </w:rPr>
              <w:t>9403.82.00.00.00</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9"/>
                <w:sz w:val="24"/>
                <w:szCs w:val="24"/>
                <w:lang w:eastAsia="tr-TR"/>
              </w:rPr>
              <w:t>Bambudan olanlar</w:t>
            </w:r>
          </w:p>
        </w:tc>
      </w:tr>
      <w:tr w:rsidR="0020510C" w:rsidRPr="0020510C" w:rsidTr="00833E54">
        <w:trPr>
          <w:trHeight w:hRule="exact" w:val="475"/>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7"/>
                <w:sz w:val="24"/>
                <w:szCs w:val="24"/>
                <w:lang w:eastAsia="tr-TR"/>
              </w:rPr>
              <w:t>9403.83.00.00.00</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6"/>
                <w:sz w:val="24"/>
                <w:szCs w:val="24"/>
                <w:lang w:eastAsia="tr-TR"/>
              </w:rPr>
              <w:t xml:space="preserve">Hintkamışından </w:t>
            </w:r>
          </w:p>
        </w:tc>
      </w:tr>
      <w:tr w:rsidR="0020510C" w:rsidRPr="0020510C" w:rsidTr="00833E54">
        <w:trPr>
          <w:trHeight w:hRule="exact" w:val="655"/>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7"/>
                <w:sz w:val="24"/>
                <w:szCs w:val="24"/>
                <w:lang w:eastAsia="tr-TR"/>
              </w:rPr>
              <w:t>9403.89.00.00.00</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7"/>
                <w:sz w:val="24"/>
                <w:szCs w:val="24"/>
                <w:lang w:eastAsia="tr-TR"/>
              </w:rPr>
              <w:t>Diğerleri (Diğer maddelerden mobilyalar)</w:t>
            </w:r>
          </w:p>
        </w:tc>
      </w:tr>
      <w:tr w:rsidR="0020510C" w:rsidRPr="0020510C" w:rsidTr="00833E54">
        <w:trPr>
          <w:trHeight w:hRule="exact" w:val="71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7"/>
                <w:sz w:val="24"/>
                <w:szCs w:val="24"/>
                <w:lang w:eastAsia="tr-TR"/>
              </w:rPr>
              <w:t>9404.10.00.00.00</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6"/>
                <w:sz w:val="24"/>
                <w:szCs w:val="24"/>
                <w:lang w:eastAsia="tr-TR"/>
              </w:rPr>
              <w:t>Şilte mesnetleri</w:t>
            </w:r>
          </w:p>
        </w:tc>
      </w:tr>
      <w:tr w:rsidR="0020510C" w:rsidRPr="0020510C" w:rsidTr="00833E54">
        <w:trPr>
          <w:trHeight w:hRule="exact" w:val="628"/>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12"/>
                <w:sz w:val="24"/>
                <w:szCs w:val="24"/>
                <w:lang w:eastAsia="tr-TR"/>
              </w:rPr>
              <w:t>9404.21</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2"/>
                <w:sz w:val="24"/>
                <w:szCs w:val="24"/>
                <w:lang w:eastAsia="tr-TR"/>
              </w:rPr>
              <w:t>Gözenekli kauçuktan veya plastik maddelerden olanlar (kaplanmış olmasın) (Şilteler)</w:t>
            </w:r>
          </w:p>
        </w:tc>
      </w:tr>
      <w:tr w:rsidR="0020510C" w:rsidRPr="0020510C" w:rsidTr="00833E54">
        <w:trPr>
          <w:trHeight w:hRule="exact" w:val="1245"/>
        </w:trPr>
        <w:tc>
          <w:tcPr>
            <w:tcW w:w="2785"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8"/>
                <w:sz w:val="24"/>
                <w:szCs w:val="24"/>
                <w:lang w:eastAsia="tr-TR"/>
              </w:rPr>
              <w:t>9404.29</w:t>
            </w:r>
          </w:p>
        </w:tc>
        <w:tc>
          <w:tcPr>
            <w:tcW w:w="5850" w:type="dxa"/>
            <w:shd w:val="clear" w:color="000000" w:fill="FFFFFF"/>
            <w:vAlign w:val="center"/>
            <w:hideMark/>
          </w:tcPr>
          <w:p w:rsidR="0020510C" w:rsidRPr="0020510C" w:rsidRDefault="0020510C" w:rsidP="00833E54">
            <w:pPr>
              <w:spacing w:after="0" w:line="240" w:lineRule="auto"/>
              <w:rPr>
                <w:rFonts w:ascii="Times New Roman" w:eastAsia="Times New Roman" w:hAnsi="Times New Roman" w:cs="Times New Roman"/>
                <w:color w:val="000000"/>
                <w:sz w:val="24"/>
                <w:szCs w:val="24"/>
                <w:lang w:eastAsia="tr-TR"/>
              </w:rPr>
            </w:pPr>
            <w:r w:rsidRPr="0020510C">
              <w:rPr>
                <w:rFonts w:ascii="Times New Roman" w:eastAsia="Times New Roman" w:hAnsi="Times New Roman" w:cs="Times New Roman"/>
                <w:color w:val="000000"/>
                <w:spacing w:val="-6"/>
                <w:sz w:val="24"/>
                <w:szCs w:val="24"/>
                <w:lang w:eastAsia="tr-TR"/>
              </w:rPr>
              <w:t>Diğer maddelerden olanlar (Şilteler)</w:t>
            </w:r>
          </w:p>
        </w:tc>
      </w:tr>
    </w:tbl>
    <w:p w:rsidR="0020510C" w:rsidRPr="0020510C" w:rsidRDefault="0020510C" w:rsidP="0020510C">
      <w:pPr>
        <w:pStyle w:val="ListeParagraf"/>
        <w:spacing w:before="100" w:beforeAutospacing="1" w:after="100" w:afterAutospacing="1" w:line="360" w:lineRule="auto"/>
        <w:ind w:left="1080"/>
        <w:jc w:val="both"/>
        <w:rPr>
          <w:rFonts w:ascii="Times New Roman" w:hAnsi="Times New Roman" w:cs="Times New Roman"/>
          <w:color w:val="000000"/>
          <w:sz w:val="24"/>
          <w:szCs w:val="24"/>
        </w:rPr>
      </w:pPr>
    </w:p>
    <w:p w:rsidR="0020510C" w:rsidRPr="0020510C" w:rsidRDefault="0020510C" w:rsidP="0020510C">
      <w:pPr>
        <w:pStyle w:val="AralkYok"/>
        <w:spacing w:line="400" w:lineRule="atLeast"/>
        <w:jc w:val="both"/>
        <w:rPr>
          <w:rFonts w:ascii="Times New Roman" w:eastAsia="Times New Roman" w:hAnsi="Times New Roman" w:cs="Times New Roman"/>
          <w:b/>
          <w:sz w:val="24"/>
          <w:szCs w:val="24"/>
          <w:lang w:eastAsia="tr-TR"/>
        </w:rPr>
      </w:pPr>
      <w:r w:rsidRPr="0020510C">
        <w:rPr>
          <w:rFonts w:ascii="Times New Roman" w:eastAsia="Times New Roman" w:hAnsi="Times New Roman" w:cs="Times New Roman"/>
          <w:b/>
          <w:sz w:val="24"/>
          <w:szCs w:val="24"/>
          <w:lang w:eastAsia="tr-TR"/>
        </w:rPr>
        <w:lastRenderedPageBreak/>
        <w:t xml:space="preserve">II- ÖTV Oranlarında Yapılan Değişiklik </w:t>
      </w:r>
    </w:p>
    <w:p w:rsidR="0020510C" w:rsidRPr="0020510C" w:rsidRDefault="0020510C" w:rsidP="0020510C">
      <w:pPr>
        <w:pStyle w:val="AralkYok"/>
        <w:spacing w:line="400" w:lineRule="atLeast"/>
        <w:jc w:val="both"/>
        <w:rPr>
          <w:rFonts w:ascii="Times New Roman" w:eastAsia="Times New Roman" w:hAnsi="Times New Roman" w:cs="Times New Roman"/>
          <w:b/>
          <w:sz w:val="24"/>
          <w:szCs w:val="24"/>
          <w:lang w:eastAsia="tr-TR"/>
        </w:rPr>
      </w:pPr>
    </w:p>
    <w:p w:rsidR="0020510C" w:rsidRPr="0020510C" w:rsidRDefault="0020510C" w:rsidP="0020510C">
      <w:pPr>
        <w:pStyle w:val="AralkYok"/>
        <w:spacing w:line="400" w:lineRule="atLeast"/>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 xml:space="preserve">ÖTV Kanunu’nun 11 ve 12’nci maddelerinde tanınan yetkiye istinaden 03 Şubat 2017 tarihli ve 29968 sayılı Resmi </w:t>
      </w:r>
      <w:proofErr w:type="spellStart"/>
      <w:r w:rsidRPr="0020510C">
        <w:rPr>
          <w:rFonts w:ascii="Times New Roman" w:eastAsia="Times New Roman" w:hAnsi="Times New Roman" w:cs="Times New Roman"/>
          <w:sz w:val="24"/>
          <w:szCs w:val="24"/>
          <w:lang w:eastAsia="tr-TR"/>
        </w:rPr>
        <w:t>Gazete’de</w:t>
      </w:r>
      <w:proofErr w:type="spellEnd"/>
      <w:r w:rsidRPr="0020510C">
        <w:rPr>
          <w:rFonts w:ascii="Times New Roman" w:eastAsia="Times New Roman" w:hAnsi="Times New Roman" w:cs="Times New Roman"/>
          <w:sz w:val="24"/>
          <w:szCs w:val="24"/>
          <w:lang w:eastAsia="tr-TR"/>
        </w:rPr>
        <w:t xml:space="preserve"> yayımlanan 31/01/2017 tarihli ve 2017/9759  sayılı </w:t>
      </w:r>
      <w:proofErr w:type="spellStart"/>
      <w:r w:rsidRPr="0020510C">
        <w:rPr>
          <w:rFonts w:ascii="Times New Roman" w:eastAsia="Times New Roman" w:hAnsi="Times New Roman" w:cs="Times New Roman"/>
          <w:sz w:val="24"/>
          <w:szCs w:val="24"/>
          <w:lang w:eastAsia="tr-TR"/>
        </w:rPr>
        <w:t>BKK’nın</w:t>
      </w:r>
      <w:proofErr w:type="spellEnd"/>
      <w:r w:rsidRPr="0020510C">
        <w:rPr>
          <w:rFonts w:ascii="Times New Roman" w:eastAsia="Times New Roman" w:hAnsi="Times New Roman" w:cs="Times New Roman"/>
          <w:sz w:val="24"/>
          <w:szCs w:val="24"/>
          <w:lang w:eastAsia="tr-TR"/>
        </w:rPr>
        <w:t xml:space="preserve"> 7’nci maddesi ile ÖTV Kanununa ekli 4760 sayılı Kanuna ekli (II) sayılı listenin 8901.10.10.00.11 ve 8901.10.90.00.11 </w:t>
      </w:r>
      <w:proofErr w:type="gramStart"/>
      <w:r w:rsidRPr="0020510C">
        <w:rPr>
          <w:rFonts w:ascii="Times New Roman" w:eastAsia="Times New Roman" w:hAnsi="Times New Roman" w:cs="Times New Roman"/>
          <w:sz w:val="24"/>
          <w:szCs w:val="24"/>
          <w:lang w:eastAsia="tr-TR"/>
        </w:rPr>
        <w:t>G.T.İ</w:t>
      </w:r>
      <w:proofErr w:type="gramEnd"/>
      <w:r w:rsidRPr="0020510C">
        <w:rPr>
          <w:rFonts w:ascii="Times New Roman" w:eastAsia="Times New Roman" w:hAnsi="Times New Roman" w:cs="Times New Roman"/>
          <w:sz w:val="24"/>
          <w:szCs w:val="24"/>
          <w:lang w:eastAsia="tr-TR"/>
        </w:rPr>
        <w:t>.P. numaralarında yer alan mallar ile 89.03 G.T.İ.P. numarasında yer alan mallardan yatlar, kotralar, tekneler ve gezinti gemilerinde uygulanacak özel tüketim vergisi oranı 30/4/ 2017 tarihine kadar  %0 (sıfır) olarak belirlenmiştir.</w:t>
      </w:r>
    </w:p>
    <w:p w:rsidR="0020510C" w:rsidRPr="0020510C" w:rsidRDefault="0020510C" w:rsidP="0020510C">
      <w:pPr>
        <w:pStyle w:val="AralkYok"/>
        <w:spacing w:line="400" w:lineRule="atLeast"/>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Yapılan değişiklik aşağıda verilmiştir.</w:t>
      </w:r>
    </w:p>
    <w:p w:rsidR="0020510C" w:rsidRPr="0020510C" w:rsidRDefault="0020510C" w:rsidP="0020510C">
      <w:pPr>
        <w:pStyle w:val="AralkYok"/>
        <w:spacing w:line="400" w:lineRule="atLeast"/>
        <w:jc w:val="both"/>
        <w:rPr>
          <w:rFonts w:ascii="Times New Roman" w:eastAsia="Times New Roman" w:hAnsi="Times New Roman" w:cs="Times New Roman"/>
          <w:sz w:val="24"/>
          <w:szCs w:val="24"/>
          <w:lang w:eastAsia="tr-TR"/>
        </w:rPr>
      </w:pPr>
    </w:p>
    <w:p w:rsidR="0020510C" w:rsidRPr="0020510C" w:rsidRDefault="0020510C" w:rsidP="0020510C">
      <w:pPr>
        <w:pStyle w:val="AralkYok"/>
        <w:spacing w:line="400" w:lineRule="atLeast"/>
        <w:jc w:val="both"/>
        <w:rPr>
          <w:rFonts w:ascii="Times New Roman" w:eastAsia="Times New Roman" w:hAnsi="Times New Roman" w:cs="Times New Roman"/>
          <w:color w:val="000000"/>
          <w:spacing w:val="-1"/>
          <w:w w:val="87"/>
          <w:sz w:val="24"/>
          <w:szCs w:val="24"/>
        </w:rPr>
      </w:pPr>
    </w:p>
    <w:p w:rsidR="0020510C" w:rsidRPr="0020510C" w:rsidRDefault="0020510C" w:rsidP="0020510C">
      <w:pPr>
        <w:keepNext/>
        <w:tabs>
          <w:tab w:val="left" w:pos="567"/>
        </w:tabs>
        <w:autoSpaceDE w:val="0"/>
        <w:autoSpaceDN w:val="0"/>
        <w:spacing w:after="0" w:line="320" w:lineRule="exact"/>
        <w:jc w:val="center"/>
        <w:outlineLvl w:val="0"/>
        <w:rPr>
          <w:rFonts w:ascii="Times New Roman" w:eastAsia="Times New Roman" w:hAnsi="Times New Roman" w:cs="Times New Roman"/>
          <w:b/>
          <w:bCs/>
          <w:sz w:val="24"/>
          <w:szCs w:val="24"/>
          <w:lang w:eastAsia="tr-TR"/>
        </w:rPr>
      </w:pPr>
      <w:r w:rsidRPr="0020510C">
        <w:rPr>
          <w:rFonts w:ascii="Times New Roman" w:eastAsia="Times New Roman" w:hAnsi="Times New Roman" w:cs="Times New Roman"/>
          <w:b/>
          <w:bCs/>
          <w:color w:val="FF0000"/>
          <w:sz w:val="24"/>
          <w:szCs w:val="24"/>
          <w:lang w:eastAsia="tr-TR"/>
        </w:rPr>
        <w:t xml:space="preserve">(II) SAYILI LİSTE </w:t>
      </w:r>
    </w:p>
    <w:p w:rsidR="0020510C" w:rsidRPr="0020510C" w:rsidRDefault="0020510C" w:rsidP="0020510C">
      <w:pPr>
        <w:spacing w:after="0" w:line="240" w:lineRule="atLeast"/>
        <w:jc w:val="center"/>
        <w:rPr>
          <w:rFonts w:ascii="Times New Roman" w:eastAsia="Times New Roman" w:hAnsi="Times New Roman" w:cs="Times New Roman"/>
          <w:sz w:val="24"/>
          <w:szCs w:val="24"/>
          <w:lang w:eastAsia="tr-TR"/>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0"/>
        <w:gridCol w:w="3794"/>
        <w:gridCol w:w="1038"/>
        <w:gridCol w:w="1357"/>
        <w:gridCol w:w="1479"/>
      </w:tblGrid>
      <w:tr w:rsidR="0020510C" w:rsidRPr="0020510C" w:rsidTr="00833E54">
        <w:trPr>
          <w:trHeight w:val="387"/>
          <w:jc w:val="center"/>
        </w:trPr>
        <w:tc>
          <w:tcPr>
            <w:tcW w:w="1751" w:type="dxa"/>
            <w:noWrap/>
            <w:tcMar>
              <w:top w:w="0" w:type="dxa"/>
              <w:left w:w="70" w:type="dxa"/>
              <w:bottom w:w="0" w:type="dxa"/>
              <w:right w:w="70" w:type="dxa"/>
            </w:tcMar>
            <w:vAlign w:val="center"/>
          </w:tcPr>
          <w:p w:rsidR="0020510C" w:rsidRPr="0020510C" w:rsidRDefault="0020510C" w:rsidP="00833E54">
            <w:pPr>
              <w:spacing w:after="0" w:line="360" w:lineRule="auto"/>
              <w:jc w:val="center"/>
              <w:rPr>
                <w:rFonts w:ascii="Times New Roman" w:eastAsia="Times New Roman" w:hAnsi="Times New Roman" w:cs="Times New Roman"/>
                <w:sz w:val="24"/>
                <w:szCs w:val="24"/>
                <w:lang w:eastAsia="tr-TR"/>
              </w:rPr>
            </w:pPr>
            <w:proofErr w:type="gramStart"/>
            <w:r w:rsidRPr="0020510C">
              <w:rPr>
                <w:rFonts w:ascii="Times New Roman" w:eastAsia="Times New Roman" w:hAnsi="Times New Roman" w:cs="Times New Roman"/>
                <w:b/>
                <w:bCs/>
                <w:sz w:val="24"/>
                <w:szCs w:val="24"/>
                <w:lang w:eastAsia="tr-TR"/>
              </w:rPr>
              <w:t>G.T.İ</w:t>
            </w:r>
            <w:proofErr w:type="gramEnd"/>
            <w:r w:rsidRPr="0020510C">
              <w:rPr>
                <w:rFonts w:ascii="Times New Roman" w:eastAsia="Times New Roman" w:hAnsi="Times New Roman" w:cs="Times New Roman"/>
                <w:b/>
                <w:bCs/>
                <w:sz w:val="24"/>
                <w:szCs w:val="24"/>
                <w:lang w:eastAsia="tr-TR"/>
              </w:rPr>
              <w:t>.P. NO</w:t>
            </w:r>
          </w:p>
        </w:tc>
        <w:tc>
          <w:tcPr>
            <w:tcW w:w="3794" w:type="dxa"/>
            <w:noWrap/>
            <w:tcMar>
              <w:top w:w="0" w:type="dxa"/>
              <w:left w:w="70" w:type="dxa"/>
              <w:bottom w:w="0" w:type="dxa"/>
              <w:right w:w="70" w:type="dxa"/>
            </w:tcMar>
            <w:vAlign w:val="center"/>
          </w:tcPr>
          <w:p w:rsidR="0020510C" w:rsidRPr="0020510C" w:rsidRDefault="0020510C" w:rsidP="00833E54">
            <w:pPr>
              <w:spacing w:after="0" w:line="360" w:lineRule="auto"/>
              <w:jc w:val="center"/>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Mal İsmi</w:t>
            </w:r>
          </w:p>
        </w:tc>
        <w:tc>
          <w:tcPr>
            <w:tcW w:w="1038" w:type="dxa"/>
            <w:noWrap/>
            <w:tcMar>
              <w:top w:w="0" w:type="dxa"/>
              <w:left w:w="70" w:type="dxa"/>
              <w:bottom w:w="0" w:type="dxa"/>
              <w:right w:w="70" w:type="dxa"/>
            </w:tcMar>
            <w:vAlign w:val="center"/>
          </w:tcPr>
          <w:p w:rsidR="0020510C" w:rsidRPr="0020510C" w:rsidRDefault="0020510C" w:rsidP="00833E54">
            <w:pPr>
              <w:spacing w:after="0" w:line="360" w:lineRule="auto"/>
              <w:jc w:val="center"/>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Vergi Oranı (%)</w:t>
            </w:r>
          </w:p>
        </w:tc>
        <w:tc>
          <w:tcPr>
            <w:tcW w:w="1301" w:type="dxa"/>
            <w:vAlign w:val="center"/>
          </w:tcPr>
          <w:p w:rsidR="0020510C" w:rsidRPr="0020510C" w:rsidRDefault="0020510C" w:rsidP="00833E54">
            <w:pPr>
              <w:spacing w:after="0" w:line="360" w:lineRule="auto"/>
              <w:jc w:val="center"/>
              <w:rPr>
                <w:rFonts w:ascii="Times New Roman" w:eastAsia="Times New Roman" w:hAnsi="Times New Roman" w:cs="Times New Roman"/>
                <w:b/>
                <w:bCs/>
                <w:sz w:val="24"/>
                <w:szCs w:val="24"/>
                <w:lang w:eastAsia="tr-TR"/>
              </w:rPr>
            </w:pPr>
            <w:r w:rsidRPr="0020510C">
              <w:rPr>
                <w:rFonts w:ascii="Times New Roman" w:eastAsia="Times New Roman" w:hAnsi="Times New Roman" w:cs="Times New Roman"/>
                <w:b/>
                <w:bCs/>
                <w:sz w:val="24"/>
                <w:szCs w:val="24"/>
                <w:lang w:eastAsia="tr-TR"/>
              </w:rPr>
              <w:t>Uygulanacak Vergi Oranı</w:t>
            </w:r>
          </w:p>
        </w:tc>
        <w:tc>
          <w:tcPr>
            <w:tcW w:w="1604" w:type="dxa"/>
          </w:tcPr>
          <w:p w:rsidR="0020510C" w:rsidRPr="0020510C" w:rsidRDefault="0020510C" w:rsidP="00833E54">
            <w:pPr>
              <w:spacing w:after="0" w:line="360" w:lineRule="auto"/>
              <w:jc w:val="center"/>
              <w:rPr>
                <w:rFonts w:ascii="Times New Roman" w:eastAsia="Times New Roman" w:hAnsi="Times New Roman" w:cs="Times New Roman"/>
                <w:b/>
                <w:bCs/>
                <w:sz w:val="24"/>
                <w:szCs w:val="24"/>
                <w:lang w:eastAsia="tr-TR"/>
              </w:rPr>
            </w:pPr>
            <w:r w:rsidRPr="0020510C">
              <w:rPr>
                <w:rFonts w:ascii="Times New Roman" w:eastAsia="Times New Roman" w:hAnsi="Times New Roman" w:cs="Times New Roman"/>
                <w:b/>
                <w:bCs/>
                <w:sz w:val="24"/>
                <w:szCs w:val="24"/>
                <w:lang w:eastAsia="tr-TR"/>
              </w:rPr>
              <w:t>30 Nisan 2017 tarihine kadar uygulanacak olan oran</w:t>
            </w:r>
          </w:p>
        </w:tc>
      </w:tr>
      <w:tr w:rsidR="0020510C" w:rsidRPr="0020510C" w:rsidTr="00833E54">
        <w:trPr>
          <w:trHeight w:val="255"/>
          <w:jc w:val="center"/>
        </w:trPr>
        <w:tc>
          <w:tcPr>
            <w:tcW w:w="1751" w:type="dxa"/>
            <w:tcMar>
              <w:top w:w="0" w:type="dxa"/>
              <w:left w:w="70" w:type="dxa"/>
              <w:bottom w:w="0" w:type="dxa"/>
              <w:right w:w="70"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8901.10.10.00.11</w:t>
            </w:r>
          </w:p>
        </w:tc>
        <w:tc>
          <w:tcPr>
            <w:tcW w:w="3794" w:type="dxa"/>
            <w:tcMar>
              <w:top w:w="0" w:type="dxa"/>
              <w:left w:w="70" w:type="dxa"/>
              <w:bottom w:w="0" w:type="dxa"/>
              <w:right w:w="70" w:type="dxa"/>
            </w:tcMa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 xml:space="preserve">18 </w:t>
            </w:r>
            <w:proofErr w:type="spellStart"/>
            <w:r w:rsidRPr="0020510C">
              <w:rPr>
                <w:rFonts w:ascii="Times New Roman" w:eastAsia="Times New Roman" w:hAnsi="Times New Roman" w:cs="Times New Roman"/>
                <w:b/>
                <w:bCs/>
                <w:sz w:val="24"/>
                <w:szCs w:val="24"/>
                <w:lang w:eastAsia="tr-TR"/>
              </w:rPr>
              <w:t>Gros</w:t>
            </w:r>
            <w:proofErr w:type="spellEnd"/>
            <w:r w:rsidRPr="0020510C">
              <w:rPr>
                <w:rFonts w:ascii="Times New Roman" w:eastAsia="Times New Roman" w:hAnsi="Times New Roman" w:cs="Times New Roman"/>
                <w:b/>
                <w:bCs/>
                <w:sz w:val="24"/>
                <w:szCs w:val="24"/>
                <w:lang w:eastAsia="tr-TR"/>
              </w:rPr>
              <w:t xml:space="preserve"> tonilatoyu geçmeyen gezinti gemileri</w:t>
            </w:r>
          </w:p>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(Denizde seyretmeye mahsus olanlar)</w:t>
            </w:r>
          </w:p>
        </w:tc>
        <w:tc>
          <w:tcPr>
            <w:tcW w:w="1038" w:type="dxa"/>
            <w:vAlign w:val="center"/>
          </w:tcPr>
          <w:p w:rsidR="0020510C" w:rsidRPr="0020510C" w:rsidRDefault="0020510C" w:rsidP="00833E54">
            <w:pPr>
              <w:spacing w:after="0" w:line="360" w:lineRule="auto"/>
              <w:jc w:val="center"/>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6,7</w:t>
            </w:r>
          </w:p>
        </w:tc>
        <w:tc>
          <w:tcPr>
            <w:tcW w:w="1301" w:type="dxa"/>
            <w:vAlign w:val="center"/>
          </w:tcPr>
          <w:p w:rsidR="0020510C" w:rsidRPr="0020510C" w:rsidRDefault="0020510C" w:rsidP="00833E54">
            <w:pPr>
              <w:spacing w:after="0" w:line="360" w:lineRule="auto"/>
              <w:jc w:val="center"/>
              <w:rPr>
                <w:rFonts w:ascii="Times New Roman" w:eastAsia="Times New Roman" w:hAnsi="Times New Roman" w:cs="Times New Roman"/>
                <w:b/>
                <w:sz w:val="24"/>
                <w:szCs w:val="24"/>
                <w:lang w:eastAsia="tr-TR"/>
              </w:rPr>
            </w:pPr>
            <w:r w:rsidRPr="0020510C">
              <w:rPr>
                <w:rFonts w:ascii="Times New Roman" w:eastAsia="Times New Roman" w:hAnsi="Times New Roman" w:cs="Times New Roman"/>
                <w:b/>
                <w:sz w:val="24"/>
                <w:szCs w:val="24"/>
                <w:lang w:eastAsia="tr-TR"/>
              </w:rPr>
              <w:t xml:space="preserve">6,7 </w:t>
            </w:r>
            <w:r w:rsidRPr="0020510C">
              <w:rPr>
                <w:rFonts w:ascii="Times New Roman" w:eastAsia="Times New Roman" w:hAnsi="Times New Roman" w:cs="Times New Roman"/>
                <w:b/>
                <w:sz w:val="24"/>
                <w:szCs w:val="24"/>
                <w:vertAlign w:val="superscript"/>
                <w:lang w:eastAsia="tr-TR"/>
              </w:rPr>
              <w:t>(1)</w:t>
            </w:r>
          </w:p>
        </w:tc>
        <w:tc>
          <w:tcPr>
            <w:tcW w:w="1604" w:type="dxa"/>
          </w:tcPr>
          <w:p w:rsidR="0020510C" w:rsidRPr="0020510C" w:rsidRDefault="0020510C" w:rsidP="00833E54">
            <w:pPr>
              <w:spacing w:after="0" w:line="360" w:lineRule="auto"/>
              <w:jc w:val="center"/>
              <w:rPr>
                <w:rFonts w:ascii="Times New Roman" w:eastAsia="Times New Roman" w:hAnsi="Times New Roman" w:cs="Times New Roman"/>
                <w:b/>
                <w:sz w:val="24"/>
                <w:szCs w:val="24"/>
                <w:lang w:eastAsia="tr-TR"/>
              </w:rPr>
            </w:pPr>
            <w:r w:rsidRPr="0020510C">
              <w:rPr>
                <w:rFonts w:ascii="Times New Roman" w:eastAsia="Times New Roman" w:hAnsi="Times New Roman" w:cs="Times New Roman"/>
                <w:b/>
                <w:sz w:val="24"/>
                <w:szCs w:val="24"/>
                <w:lang w:eastAsia="tr-TR"/>
              </w:rPr>
              <w:t>%0</w:t>
            </w:r>
          </w:p>
        </w:tc>
      </w:tr>
      <w:tr w:rsidR="0020510C" w:rsidRPr="0020510C" w:rsidTr="00833E54">
        <w:trPr>
          <w:trHeight w:val="255"/>
          <w:jc w:val="center"/>
        </w:trPr>
        <w:tc>
          <w:tcPr>
            <w:tcW w:w="1751" w:type="dxa"/>
            <w:tcMar>
              <w:top w:w="0" w:type="dxa"/>
              <w:left w:w="70" w:type="dxa"/>
              <w:bottom w:w="0" w:type="dxa"/>
              <w:right w:w="70"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8901.10.90.00.11</w:t>
            </w:r>
          </w:p>
        </w:tc>
        <w:tc>
          <w:tcPr>
            <w:tcW w:w="3794" w:type="dxa"/>
            <w:tcMar>
              <w:top w:w="0" w:type="dxa"/>
              <w:left w:w="70" w:type="dxa"/>
              <w:bottom w:w="0" w:type="dxa"/>
              <w:right w:w="70" w:type="dxa"/>
            </w:tcMa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Yolcu ve gezinti gemileri</w:t>
            </w:r>
          </w:p>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(Denizde seyretmeye mahsus olmayanlar)</w:t>
            </w:r>
          </w:p>
        </w:tc>
        <w:tc>
          <w:tcPr>
            <w:tcW w:w="1038" w:type="dxa"/>
            <w:vAlign w:val="center"/>
          </w:tcPr>
          <w:p w:rsidR="0020510C" w:rsidRPr="0020510C" w:rsidRDefault="0020510C" w:rsidP="00833E54">
            <w:pPr>
              <w:spacing w:after="0" w:line="360" w:lineRule="auto"/>
              <w:jc w:val="center"/>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6,7</w:t>
            </w:r>
          </w:p>
        </w:tc>
        <w:tc>
          <w:tcPr>
            <w:tcW w:w="1301" w:type="dxa"/>
            <w:vAlign w:val="center"/>
          </w:tcPr>
          <w:p w:rsidR="0020510C" w:rsidRPr="0020510C" w:rsidRDefault="0020510C" w:rsidP="00833E54">
            <w:pPr>
              <w:spacing w:after="0" w:line="360" w:lineRule="auto"/>
              <w:jc w:val="center"/>
              <w:rPr>
                <w:rFonts w:ascii="Times New Roman" w:eastAsia="Times New Roman" w:hAnsi="Times New Roman" w:cs="Times New Roman"/>
                <w:b/>
                <w:sz w:val="24"/>
                <w:szCs w:val="24"/>
                <w:lang w:eastAsia="tr-TR"/>
              </w:rPr>
            </w:pPr>
            <w:r w:rsidRPr="0020510C">
              <w:rPr>
                <w:rFonts w:ascii="Times New Roman" w:eastAsia="Times New Roman" w:hAnsi="Times New Roman" w:cs="Times New Roman"/>
                <w:b/>
                <w:sz w:val="24"/>
                <w:szCs w:val="24"/>
                <w:lang w:eastAsia="tr-TR"/>
              </w:rPr>
              <w:t xml:space="preserve">6,7 </w:t>
            </w:r>
            <w:r w:rsidRPr="0020510C">
              <w:rPr>
                <w:rFonts w:ascii="Times New Roman" w:eastAsia="Times New Roman" w:hAnsi="Times New Roman" w:cs="Times New Roman"/>
                <w:b/>
                <w:sz w:val="24"/>
                <w:szCs w:val="24"/>
                <w:vertAlign w:val="superscript"/>
                <w:lang w:eastAsia="tr-TR"/>
              </w:rPr>
              <w:t>(1)</w:t>
            </w:r>
          </w:p>
        </w:tc>
        <w:tc>
          <w:tcPr>
            <w:tcW w:w="1604" w:type="dxa"/>
          </w:tcPr>
          <w:p w:rsidR="0020510C" w:rsidRPr="0020510C" w:rsidRDefault="0020510C" w:rsidP="00833E54">
            <w:pPr>
              <w:spacing w:after="0" w:line="360" w:lineRule="auto"/>
              <w:jc w:val="center"/>
              <w:rPr>
                <w:rFonts w:ascii="Times New Roman" w:eastAsia="Times New Roman" w:hAnsi="Times New Roman" w:cs="Times New Roman"/>
                <w:b/>
                <w:sz w:val="24"/>
                <w:szCs w:val="24"/>
                <w:lang w:eastAsia="tr-TR"/>
              </w:rPr>
            </w:pPr>
            <w:r w:rsidRPr="0020510C">
              <w:rPr>
                <w:rFonts w:ascii="Times New Roman" w:eastAsia="Times New Roman" w:hAnsi="Times New Roman" w:cs="Times New Roman"/>
                <w:b/>
                <w:sz w:val="24"/>
                <w:szCs w:val="24"/>
                <w:lang w:eastAsia="tr-TR"/>
              </w:rPr>
              <w:t xml:space="preserve">%0 </w:t>
            </w:r>
          </w:p>
        </w:tc>
      </w:tr>
      <w:tr w:rsidR="0020510C" w:rsidRPr="0020510C" w:rsidTr="00833E54">
        <w:trPr>
          <w:trHeight w:val="614"/>
          <w:jc w:val="center"/>
        </w:trPr>
        <w:tc>
          <w:tcPr>
            <w:tcW w:w="1751" w:type="dxa"/>
            <w:noWrap/>
            <w:tcMar>
              <w:top w:w="0" w:type="dxa"/>
              <w:left w:w="70" w:type="dxa"/>
              <w:bottom w:w="0" w:type="dxa"/>
              <w:right w:w="70"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89.03</w:t>
            </w:r>
          </w:p>
        </w:tc>
        <w:tc>
          <w:tcPr>
            <w:tcW w:w="3794" w:type="dxa"/>
            <w:tcMar>
              <w:top w:w="0" w:type="dxa"/>
              <w:left w:w="70" w:type="dxa"/>
              <w:bottom w:w="0" w:type="dxa"/>
              <w:right w:w="70" w:type="dxa"/>
            </w:tcMa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 xml:space="preserve">Yatlar ve diğer eğlence ve spor tekneleri; kürekli kayıklar ve kanolar </w:t>
            </w:r>
            <w:r w:rsidRPr="0020510C">
              <w:rPr>
                <w:rFonts w:ascii="Times New Roman" w:eastAsia="Times New Roman" w:hAnsi="Times New Roman" w:cs="Times New Roman"/>
                <w:sz w:val="24"/>
                <w:szCs w:val="24"/>
                <w:lang w:eastAsia="tr-TR"/>
              </w:rPr>
              <w:t xml:space="preserve">(Şişirilebilir olanlar, birim ağırlığı 100 </w:t>
            </w:r>
            <w:proofErr w:type="spellStart"/>
            <w:r w:rsidRPr="0020510C">
              <w:rPr>
                <w:rFonts w:ascii="Times New Roman" w:eastAsia="Times New Roman" w:hAnsi="Times New Roman" w:cs="Times New Roman"/>
                <w:sz w:val="24"/>
                <w:szCs w:val="24"/>
                <w:lang w:eastAsia="tr-TR"/>
              </w:rPr>
              <w:t>kg.ı</w:t>
            </w:r>
            <w:proofErr w:type="spellEnd"/>
            <w:r w:rsidRPr="0020510C">
              <w:rPr>
                <w:rFonts w:ascii="Times New Roman" w:eastAsia="Times New Roman" w:hAnsi="Times New Roman" w:cs="Times New Roman"/>
                <w:sz w:val="24"/>
                <w:szCs w:val="24"/>
                <w:lang w:eastAsia="tr-TR"/>
              </w:rPr>
              <w:t xml:space="preserve"> geçmeyenler, kürekli kayıklar ve kanolar hariç)</w:t>
            </w:r>
          </w:p>
        </w:tc>
        <w:tc>
          <w:tcPr>
            <w:tcW w:w="1038" w:type="dxa"/>
            <w:vAlign w:val="center"/>
          </w:tcPr>
          <w:p w:rsidR="0020510C" w:rsidRPr="0020510C" w:rsidRDefault="0020510C" w:rsidP="00833E54">
            <w:pPr>
              <w:spacing w:after="0" w:line="360" w:lineRule="auto"/>
              <w:jc w:val="center"/>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8</w:t>
            </w:r>
          </w:p>
        </w:tc>
        <w:tc>
          <w:tcPr>
            <w:tcW w:w="1301" w:type="dxa"/>
            <w:vAlign w:val="center"/>
          </w:tcPr>
          <w:p w:rsidR="0020510C" w:rsidRPr="0020510C" w:rsidRDefault="0020510C" w:rsidP="00833E54">
            <w:pPr>
              <w:spacing w:after="0" w:line="360" w:lineRule="auto"/>
              <w:jc w:val="center"/>
              <w:rPr>
                <w:rFonts w:ascii="Times New Roman" w:eastAsia="Times New Roman" w:hAnsi="Times New Roman" w:cs="Times New Roman"/>
                <w:b/>
                <w:sz w:val="24"/>
                <w:szCs w:val="24"/>
                <w:lang w:eastAsia="tr-TR"/>
              </w:rPr>
            </w:pPr>
            <w:r w:rsidRPr="0020510C">
              <w:rPr>
                <w:rFonts w:ascii="Times New Roman" w:eastAsia="Times New Roman" w:hAnsi="Times New Roman" w:cs="Times New Roman"/>
                <w:b/>
                <w:sz w:val="24"/>
                <w:szCs w:val="24"/>
                <w:lang w:eastAsia="tr-TR"/>
              </w:rPr>
              <w:t xml:space="preserve">8 </w:t>
            </w:r>
            <w:r w:rsidRPr="0020510C">
              <w:rPr>
                <w:rFonts w:ascii="Times New Roman" w:eastAsia="Times New Roman" w:hAnsi="Times New Roman" w:cs="Times New Roman"/>
                <w:b/>
                <w:sz w:val="24"/>
                <w:szCs w:val="24"/>
                <w:vertAlign w:val="superscript"/>
                <w:lang w:eastAsia="tr-TR"/>
              </w:rPr>
              <w:t>(1)</w:t>
            </w:r>
          </w:p>
        </w:tc>
        <w:tc>
          <w:tcPr>
            <w:tcW w:w="1604" w:type="dxa"/>
          </w:tcPr>
          <w:p w:rsidR="0020510C" w:rsidRPr="0020510C" w:rsidRDefault="0020510C" w:rsidP="00833E54">
            <w:pPr>
              <w:spacing w:after="0" w:line="360" w:lineRule="auto"/>
              <w:jc w:val="center"/>
              <w:rPr>
                <w:rFonts w:ascii="Times New Roman" w:eastAsia="Times New Roman" w:hAnsi="Times New Roman" w:cs="Times New Roman"/>
                <w:b/>
                <w:sz w:val="24"/>
                <w:szCs w:val="24"/>
                <w:lang w:eastAsia="tr-TR"/>
              </w:rPr>
            </w:pPr>
            <w:r w:rsidRPr="0020510C">
              <w:rPr>
                <w:rFonts w:ascii="Times New Roman" w:eastAsia="Times New Roman" w:hAnsi="Times New Roman" w:cs="Times New Roman"/>
                <w:b/>
                <w:sz w:val="24"/>
                <w:szCs w:val="24"/>
                <w:lang w:eastAsia="tr-TR"/>
              </w:rPr>
              <w:t xml:space="preserve">%0 </w:t>
            </w:r>
          </w:p>
        </w:tc>
      </w:tr>
    </w:tbl>
    <w:p w:rsidR="0020510C" w:rsidRPr="0020510C" w:rsidRDefault="0020510C" w:rsidP="0020510C">
      <w:pPr>
        <w:pStyle w:val="AralkYok"/>
        <w:spacing w:line="400" w:lineRule="atLeast"/>
        <w:jc w:val="both"/>
        <w:rPr>
          <w:rFonts w:ascii="Times New Roman" w:eastAsia="Times New Roman" w:hAnsi="Times New Roman" w:cs="Times New Roman"/>
          <w:color w:val="000000"/>
          <w:spacing w:val="-1"/>
          <w:w w:val="87"/>
          <w:sz w:val="24"/>
          <w:szCs w:val="24"/>
        </w:rPr>
      </w:pPr>
    </w:p>
    <w:p w:rsidR="0020510C" w:rsidRPr="0020510C" w:rsidRDefault="0020510C" w:rsidP="0020510C">
      <w:pPr>
        <w:pStyle w:val="AralkYok"/>
        <w:spacing w:line="400" w:lineRule="atLeast"/>
        <w:jc w:val="both"/>
        <w:rPr>
          <w:rFonts w:ascii="Times New Roman" w:eastAsia="Times New Roman" w:hAnsi="Times New Roman" w:cs="Times New Roman"/>
          <w:color w:val="000000"/>
          <w:spacing w:val="-1"/>
          <w:w w:val="87"/>
          <w:sz w:val="24"/>
          <w:szCs w:val="24"/>
        </w:rPr>
      </w:pPr>
    </w:p>
    <w:p w:rsidR="0020510C" w:rsidRPr="0020510C" w:rsidRDefault="0020510C" w:rsidP="0020510C">
      <w:pPr>
        <w:pStyle w:val="AralkYok"/>
        <w:spacing w:line="400" w:lineRule="atLeast"/>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Kararın 8’nci maddesi ile 4760 sayılı ÖTV Kanuna ekli (IV) sayılı listede yer alan mallardan ekli (2) sayılı cetvelde yer alanların özel tüketim vergisi oranları 30/4/ 2017 tarihine kadar %0 (sıfır) olarak belirlenmiştir.</w:t>
      </w:r>
    </w:p>
    <w:p w:rsidR="0020510C" w:rsidRPr="0020510C" w:rsidRDefault="0020510C" w:rsidP="0020510C">
      <w:pPr>
        <w:pStyle w:val="AralkYok"/>
        <w:jc w:val="both"/>
        <w:rPr>
          <w:rFonts w:ascii="Times New Roman" w:hAnsi="Times New Roman" w:cs="Times New Roman"/>
          <w:sz w:val="24"/>
          <w:szCs w:val="24"/>
        </w:rPr>
      </w:pPr>
    </w:p>
    <w:p w:rsidR="0020510C" w:rsidRPr="0020510C" w:rsidRDefault="0020510C" w:rsidP="0020510C">
      <w:pPr>
        <w:pStyle w:val="AralkYok"/>
        <w:jc w:val="both"/>
        <w:rPr>
          <w:rFonts w:ascii="Times New Roman" w:hAnsi="Times New Roman" w:cs="Times New Roman"/>
          <w:sz w:val="24"/>
          <w:szCs w:val="24"/>
        </w:rPr>
      </w:pPr>
    </w:p>
    <w:p w:rsidR="0020510C" w:rsidRPr="0020510C" w:rsidRDefault="0020510C" w:rsidP="0020510C">
      <w:pPr>
        <w:keepNext/>
        <w:tabs>
          <w:tab w:val="left" w:pos="567"/>
        </w:tabs>
        <w:autoSpaceDE w:val="0"/>
        <w:autoSpaceDN w:val="0"/>
        <w:spacing w:after="0" w:line="320" w:lineRule="exact"/>
        <w:jc w:val="center"/>
        <w:outlineLvl w:val="0"/>
        <w:rPr>
          <w:rFonts w:ascii="Times New Roman" w:eastAsia="Times New Roman" w:hAnsi="Times New Roman" w:cs="Times New Roman"/>
          <w:b/>
          <w:bCs/>
          <w:sz w:val="24"/>
          <w:szCs w:val="24"/>
          <w:lang w:eastAsia="tr-TR"/>
        </w:rPr>
      </w:pPr>
      <w:r w:rsidRPr="0020510C">
        <w:rPr>
          <w:rFonts w:ascii="Times New Roman" w:eastAsia="Times New Roman" w:hAnsi="Times New Roman" w:cs="Times New Roman"/>
          <w:b/>
          <w:bCs/>
          <w:sz w:val="24"/>
          <w:szCs w:val="24"/>
          <w:lang w:eastAsia="tr-TR"/>
        </w:rPr>
        <w:t>(IV) SAYILI LİSTE</w:t>
      </w:r>
    </w:p>
    <w:p w:rsidR="0020510C" w:rsidRPr="0020510C" w:rsidRDefault="0020510C" w:rsidP="0020510C">
      <w:pPr>
        <w:jc w:val="center"/>
        <w:rPr>
          <w:rFonts w:ascii="Times New Roman" w:eastAsia="Calibri" w:hAnsi="Times New Roman" w:cs="Times New Roman"/>
          <w:sz w:val="24"/>
          <w:szCs w:val="24"/>
        </w:rPr>
      </w:pPr>
      <w:r w:rsidRPr="0020510C">
        <w:rPr>
          <w:rFonts w:ascii="Times New Roman" w:eastAsia="Calibri" w:hAnsi="Times New Roman" w:cs="Times New Roman"/>
          <w:sz w:val="24"/>
          <w:szCs w:val="24"/>
        </w:rPr>
        <w:t xml:space="preserve">(Değişik: </w:t>
      </w:r>
      <w:proofErr w:type="gramStart"/>
      <w:r w:rsidRPr="0020510C">
        <w:rPr>
          <w:rFonts w:ascii="Times New Roman" w:eastAsia="Calibri" w:hAnsi="Times New Roman" w:cs="Times New Roman"/>
          <w:sz w:val="24"/>
          <w:szCs w:val="24"/>
        </w:rPr>
        <w:t>13/2/2011</w:t>
      </w:r>
      <w:proofErr w:type="gramEnd"/>
      <w:r w:rsidRPr="0020510C">
        <w:rPr>
          <w:rFonts w:ascii="Times New Roman" w:eastAsia="Calibri" w:hAnsi="Times New Roman" w:cs="Times New Roman"/>
          <w:sz w:val="24"/>
          <w:szCs w:val="24"/>
        </w:rPr>
        <w:t xml:space="preserve">-6111/87 </w:t>
      </w:r>
      <w:proofErr w:type="spellStart"/>
      <w:r w:rsidRPr="0020510C">
        <w:rPr>
          <w:rFonts w:ascii="Times New Roman" w:eastAsia="Calibri" w:hAnsi="Times New Roman" w:cs="Times New Roman"/>
          <w:sz w:val="24"/>
          <w:szCs w:val="24"/>
        </w:rPr>
        <w:t>md.</w:t>
      </w:r>
      <w:proofErr w:type="spellEnd"/>
      <w:r w:rsidRPr="0020510C">
        <w:rPr>
          <w:rFonts w:ascii="Times New Roman" w:eastAsia="Calibri" w:hAnsi="Times New Roman" w:cs="Times New Roman"/>
          <w:sz w:val="24"/>
          <w:szCs w:val="24"/>
        </w:rPr>
        <w:t>)</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10"/>
        <w:gridCol w:w="5003"/>
        <w:gridCol w:w="1097"/>
        <w:gridCol w:w="1463"/>
      </w:tblGrid>
      <w:tr w:rsidR="0020510C" w:rsidRPr="0020510C" w:rsidTr="00833E54">
        <w:trPr>
          <w:trHeight w:val="20"/>
          <w:jc w:val="center"/>
        </w:trPr>
        <w:tc>
          <w:tcPr>
            <w:tcW w:w="1710" w:type="dxa"/>
            <w:noWrap/>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proofErr w:type="gramStart"/>
            <w:r w:rsidRPr="0020510C">
              <w:rPr>
                <w:rFonts w:ascii="Times New Roman" w:eastAsia="Times New Roman" w:hAnsi="Times New Roman" w:cs="Times New Roman"/>
                <w:b/>
                <w:bCs/>
                <w:sz w:val="24"/>
                <w:szCs w:val="24"/>
                <w:u w:val="single"/>
                <w:lang w:eastAsia="tr-TR"/>
              </w:rPr>
              <w:t>G.T.İ</w:t>
            </w:r>
            <w:proofErr w:type="gramEnd"/>
            <w:r w:rsidRPr="0020510C">
              <w:rPr>
                <w:rFonts w:ascii="Times New Roman" w:eastAsia="Times New Roman" w:hAnsi="Times New Roman" w:cs="Times New Roman"/>
                <w:b/>
                <w:bCs/>
                <w:sz w:val="24"/>
                <w:szCs w:val="24"/>
                <w:u w:val="single"/>
                <w:lang w:eastAsia="tr-TR"/>
              </w:rPr>
              <w:t>.P. NO</w:t>
            </w:r>
          </w:p>
        </w:tc>
        <w:tc>
          <w:tcPr>
            <w:tcW w:w="5003"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u w:val="single"/>
                <w:lang w:eastAsia="tr-TR"/>
              </w:rPr>
              <w:t>Mal İsmi</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Vergi</w:t>
            </w:r>
          </w:p>
          <w:p w:rsidR="0020510C" w:rsidRPr="0020510C" w:rsidRDefault="0020510C" w:rsidP="00833E54">
            <w:pPr>
              <w:spacing w:after="0" w:line="360" w:lineRule="auto"/>
              <w:jc w:val="center"/>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u w:val="single"/>
                <w:lang w:eastAsia="tr-TR"/>
              </w:rPr>
              <w:t>Oranı (%)</w:t>
            </w:r>
          </w:p>
        </w:tc>
        <w:tc>
          <w:tcPr>
            <w:tcW w:w="1463" w:type="dxa"/>
            <w:vAlign w:val="center"/>
          </w:tcPr>
          <w:p w:rsidR="0020510C" w:rsidRPr="0020510C" w:rsidRDefault="0020510C" w:rsidP="00833E54">
            <w:pPr>
              <w:spacing w:after="0" w:line="360" w:lineRule="auto"/>
              <w:jc w:val="center"/>
              <w:rPr>
                <w:rFonts w:ascii="Times New Roman" w:eastAsia="Times New Roman" w:hAnsi="Times New Roman" w:cs="Times New Roman"/>
                <w:b/>
                <w:bCs/>
                <w:sz w:val="24"/>
                <w:szCs w:val="24"/>
                <w:lang w:eastAsia="tr-TR"/>
              </w:rPr>
            </w:pPr>
            <w:r w:rsidRPr="0020510C">
              <w:rPr>
                <w:rFonts w:ascii="Times New Roman" w:eastAsia="Times New Roman" w:hAnsi="Times New Roman" w:cs="Times New Roman"/>
                <w:b/>
                <w:bCs/>
                <w:sz w:val="24"/>
                <w:szCs w:val="24"/>
                <w:lang w:eastAsia="tr-TR"/>
              </w:rPr>
              <w:t xml:space="preserve">30/4/ 2017 tarihine kadar Uygulanacak Olan Oran </w:t>
            </w:r>
          </w:p>
        </w:tc>
      </w:tr>
      <w:tr w:rsidR="0020510C" w:rsidRPr="0020510C" w:rsidTr="00833E54">
        <w:trPr>
          <w:trHeight w:val="20"/>
          <w:jc w:val="center"/>
        </w:trPr>
        <w:tc>
          <w:tcPr>
            <w:tcW w:w="1710" w:type="dxa"/>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84.15</w:t>
            </w:r>
          </w:p>
        </w:tc>
        <w:tc>
          <w:tcPr>
            <w:tcW w:w="5003" w:type="dxa"/>
            <w:tcMar>
              <w:top w:w="15" w:type="dxa"/>
              <w:left w:w="15" w:type="dxa"/>
              <w:bottom w:w="0" w:type="dxa"/>
              <w:right w:w="15" w:type="dxa"/>
            </w:tcMar>
          </w:tcPr>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 xml:space="preserve">Klima cihazları (motorlu bir vantilatör ile nem ve ısıyı değiştirmeye mahsus tertibatı olanlar) (nemin ayrı olarak ayarlanamadığı cihazlar </w:t>
            </w:r>
            <w:proofErr w:type="gramStart"/>
            <w:r w:rsidRPr="0020510C">
              <w:rPr>
                <w:rFonts w:ascii="Times New Roman" w:eastAsia="Times New Roman" w:hAnsi="Times New Roman" w:cs="Times New Roman"/>
                <w:b/>
                <w:bCs/>
                <w:sz w:val="24"/>
                <w:szCs w:val="24"/>
                <w:lang w:eastAsia="tr-TR"/>
              </w:rPr>
              <w:t>dahil</w:t>
            </w:r>
            <w:proofErr w:type="gramEnd"/>
            <w:r w:rsidRPr="0020510C">
              <w:rPr>
                <w:rFonts w:ascii="Times New Roman" w:eastAsia="Times New Roman" w:hAnsi="Times New Roman" w:cs="Times New Roman"/>
                <w:b/>
                <w:bCs/>
                <w:sz w:val="24"/>
                <w:szCs w:val="24"/>
                <w:lang w:eastAsia="tr-TR"/>
              </w:rPr>
              <w:t>)</w:t>
            </w:r>
          </w:p>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w:t>
            </w:r>
            <w:proofErr w:type="gramStart"/>
            <w:r w:rsidRPr="0020510C">
              <w:rPr>
                <w:rFonts w:ascii="Times New Roman" w:eastAsia="Times New Roman" w:hAnsi="Times New Roman" w:cs="Times New Roman"/>
                <w:sz w:val="24"/>
                <w:szCs w:val="24"/>
                <w:lang w:eastAsia="tr-TR"/>
              </w:rPr>
              <w:t>(</w:t>
            </w:r>
            <w:proofErr w:type="gramEnd"/>
            <w:r w:rsidRPr="0020510C">
              <w:rPr>
                <w:rFonts w:ascii="Times New Roman" w:eastAsia="Times New Roman" w:hAnsi="Times New Roman" w:cs="Times New Roman"/>
                <w:sz w:val="24"/>
                <w:szCs w:val="24"/>
                <w:lang w:eastAsia="tr-TR"/>
              </w:rPr>
              <w:t>Yalnız 8415.10.10.00.00 Tek bir gövde halinde (Self-</w:t>
            </w:r>
            <w:proofErr w:type="spellStart"/>
            <w:r w:rsidRPr="0020510C">
              <w:rPr>
                <w:rFonts w:ascii="Times New Roman" w:eastAsia="Times New Roman" w:hAnsi="Times New Roman" w:cs="Times New Roman"/>
                <w:sz w:val="24"/>
                <w:szCs w:val="24"/>
                <w:lang w:eastAsia="tr-TR"/>
              </w:rPr>
              <w:t>contained</w:t>
            </w:r>
            <w:proofErr w:type="spellEnd"/>
            <w:r w:rsidRPr="0020510C">
              <w:rPr>
                <w:rFonts w:ascii="Times New Roman" w:eastAsia="Times New Roman" w:hAnsi="Times New Roman" w:cs="Times New Roman"/>
                <w:sz w:val="24"/>
                <w:szCs w:val="24"/>
                <w:lang w:eastAsia="tr-TR"/>
              </w:rPr>
              <w:t>); 8415.10.90.00.00 Ayrı elemanlı sistemler (</w:t>
            </w:r>
            <w:proofErr w:type="spellStart"/>
            <w:r w:rsidRPr="0020510C">
              <w:rPr>
                <w:rFonts w:ascii="Times New Roman" w:eastAsia="Times New Roman" w:hAnsi="Times New Roman" w:cs="Times New Roman"/>
                <w:sz w:val="24"/>
                <w:szCs w:val="24"/>
                <w:lang w:eastAsia="tr-TR"/>
              </w:rPr>
              <w:t>split</w:t>
            </w:r>
            <w:proofErr w:type="spellEnd"/>
            <w:r w:rsidRPr="0020510C">
              <w:rPr>
                <w:rFonts w:ascii="Times New Roman" w:eastAsia="Times New Roman" w:hAnsi="Times New Roman" w:cs="Times New Roman"/>
                <w:sz w:val="24"/>
                <w:szCs w:val="24"/>
                <w:lang w:eastAsia="tr-TR"/>
              </w:rPr>
              <w:t xml:space="preserve"> sistem); 8415.81.00.90.00 Diğerleri (Bir soğutucu ünite ve soğutma-ısıtma çevrimini tersine değiştiren bir valf içerenler) (ters çevrimli ısı pompaları); (sivil hava taşıtlarında kullanılmaya, binek otolarına, diğer karayolu taşıtlarına mahsus olmayanlar); 8415.82.00.90.00 Diğerleri (Bir soğutucu ünite içeren, sivil hava taşıtlarında kullanılmaya, binek otolarına, diğer karayolu taşıtlarına mahsus olmayan, pencere ve duvar tipi olmayan, motorlu taşıtlarda şahıslar için kullanılmayan klima cihazı); 8415.83.00.90.00 Diğerleri (Bir soğutucu ünite içermeyen, sivil hava taşıtlarında kullanılmaya, binek otolarına, diğer karayolu taşıtlarına mahsus olmayan, pencere ve duvar tipi olmayan motorlu taşıtlarda şahıslar için kullanılmayan klima cihazı)</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color w:val="FF0000"/>
                <w:sz w:val="24"/>
                <w:szCs w:val="24"/>
                <w:lang w:eastAsia="tr-TR"/>
              </w:rPr>
            </w:pPr>
            <w:r w:rsidRPr="0020510C">
              <w:rPr>
                <w:rFonts w:ascii="Times New Roman" w:eastAsia="Times New Roman" w:hAnsi="Times New Roman" w:cs="Times New Roman"/>
                <w:color w:val="FF0000"/>
                <w:sz w:val="24"/>
                <w:szCs w:val="24"/>
                <w:lang w:eastAsia="tr-TR"/>
              </w:rPr>
              <w:t>6,7</w:t>
            </w:r>
          </w:p>
        </w:tc>
        <w:tc>
          <w:tcPr>
            <w:tcW w:w="1463" w:type="dxa"/>
            <w:vAlign w:val="center"/>
          </w:tcPr>
          <w:p w:rsidR="0020510C" w:rsidRPr="0020510C" w:rsidRDefault="0020510C" w:rsidP="00833E54">
            <w:pPr>
              <w:spacing w:line="360" w:lineRule="auto"/>
              <w:jc w:val="center"/>
              <w:rPr>
                <w:rFonts w:ascii="Times New Roman" w:eastAsia="Calibri" w:hAnsi="Times New Roman" w:cs="Times New Roman"/>
                <w:color w:val="FF0000"/>
                <w:sz w:val="24"/>
                <w:szCs w:val="24"/>
              </w:rPr>
            </w:pPr>
            <w:r w:rsidRPr="0020510C">
              <w:rPr>
                <w:rFonts w:ascii="Times New Roman" w:eastAsia="Times New Roman" w:hAnsi="Times New Roman" w:cs="Times New Roman"/>
                <w:color w:val="FF0000"/>
                <w:sz w:val="24"/>
                <w:szCs w:val="24"/>
                <w:lang w:eastAsia="tr-TR"/>
              </w:rPr>
              <w:t>% 0</w:t>
            </w:r>
          </w:p>
        </w:tc>
      </w:tr>
      <w:tr w:rsidR="0020510C" w:rsidRPr="0020510C" w:rsidTr="00833E54">
        <w:trPr>
          <w:trHeight w:val="20"/>
          <w:jc w:val="center"/>
        </w:trPr>
        <w:tc>
          <w:tcPr>
            <w:tcW w:w="1710" w:type="dxa"/>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84.18</w:t>
            </w:r>
          </w:p>
        </w:tc>
        <w:tc>
          <w:tcPr>
            <w:tcW w:w="5003" w:type="dxa"/>
            <w:tcMar>
              <w:top w:w="15" w:type="dxa"/>
              <w:left w:w="15" w:type="dxa"/>
              <w:bottom w:w="0" w:type="dxa"/>
              <w:right w:w="15" w:type="dxa"/>
            </w:tcMar>
          </w:tcPr>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 xml:space="preserve">Buzdolapları, dondurucular ve diğer soğutucu ve dondurucu cihazlar (elektrikli olsun olmasın); ısı </w:t>
            </w:r>
            <w:r w:rsidRPr="0020510C">
              <w:rPr>
                <w:rFonts w:ascii="Times New Roman" w:eastAsia="Times New Roman" w:hAnsi="Times New Roman" w:cs="Times New Roman"/>
                <w:b/>
                <w:bCs/>
                <w:sz w:val="24"/>
                <w:szCs w:val="24"/>
                <w:lang w:eastAsia="tr-TR"/>
              </w:rPr>
              <w:lastRenderedPageBreak/>
              <w:t>pompaları (84.15 pozisyonundaki klima cihazları hariç)</w:t>
            </w:r>
          </w:p>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(Diğer soğutucu veya dondurucu cihazlar; ısı pompaları hariç)</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color w:val="FF0000"/>
                <w:sz w:val="24"/>
                <w:szCs w:val="24"/>
                <w:lang w:eastAsia="tr-TR"/>
              </w:rPr>
            </w:pPr>
            <w:r w:rsidRPr="0020510C">
              <w:rPr>
                <w:rFonts w:ascii="Times New Roman" w:eastAsia="Times New Roman" w:hAnsi="Times New Roman" w:cs="Times New Roman"/>
                <w:color w:val="FF0000"/>
                <w:sz w:val="24"/>
                <w:szCs w:val="24"/>
                <w:lang w:eastAsia="tr-TR"/>
              </w:rPr>
              <w:lastRenderedPageBreak/>
              <w:t>6,7</w:t>
            </w:r>
          </w:p>
        </w:tc>
        <w:tc>
          <w:tcPr>
            <w:tcW w:w="1463" w:type="dxa"/>
            <w:vAlign w:val="center"/>
          </w:tcPr>
          <w:p w:rsidR="0020510C" w:rsidRPr="0020510C" w:rsidRDefault="0020510C" w:rsidP="00833E54">
            <w:pPr>
              <w:spacing w:line="360" w:lineRule="auto"/>
              <w:jc w:val="center"/>
              <w:rPr>
                <w:rFonts w:ascii="Times New Roman" w:eastAsia="Calibri" w:hAnsi="Times New Roman" w:cs="Times New Roman"/>
                <w:color w:val="FF0000"/>
                <w:sz w:val="24"/>
                <w:szCs w:val="24"/>
              </w:rPr>
            </w:pPr>
            <w:r w:rsidRPr="0020510C">
              <w:rPr>
                <w:rFonts w:ascii="Times New Roman" w:eastAsia="Times New Roman" w:hAnsi="Times New Roman" w:cs="Times New Roman"/>
                <w:color w:val="FF0000"/>
                <w:sz w:val="24"/>
                <w:szCs w:val="24"/>
                <w:lang w:eastAsia="tr-TR"/>
              </w:rPr>
              <w:t>% 0</w:t>
            </w:r>
          </w:p>
        </w:tc>
      </w:tr>
      <w:tr w:rsidR="0020510C" w:rsidRPr="0020510C" w:rsidTr="00833E54">
        <w:trPr>
          <w:trHeight w:val="20"/>
          <w:jc w:val="center"/>
        </w:trPr>
        <w:tc>
          <w:tcPr>
            <w:tcW w:w="1710" w:type="dxa"/>
            <w:noWrap/>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lastRenderedPageBreak/>
              <w:t>8419.11.00.00.00</w:t>
            </w:r>
          </w:p>
        </w:tc>
        <w:tc>
          <w:tcPr>
            <w:tcW w:w="5003" w:type="dxa"/>
            <w:noWrap/>
            <w:tcMar>
              <w:top w:w="15" w:type="dxa"/>
              <w:left w:w="15" w:type="dxa"/>
              <w:bottom w:w="0" w:type="dxa"/>
              <w:right w:w="15" w:type="dxa"/>
            </w:tcMar>
          </w:tcPr>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Gazla çalışan anında su ısıtıcılar</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color w:val="FF0000"/>
                <w:sz w:val="24"/>
                <w:szCs w:val="24"/>
                <w:lang w:eastAsia="tr-TR"/>
              </w:rPr>
            </w:pPr>
            <w:r w:rsidRPr="0020510C">
              <w:rPr>
                <w:rFonts w:ascii="Times New Roman" w:eastAsia="Times New Roman" w:hAnsi="Times New Roman" w:cs="Times New Roman"/>
                <w:color w:val="FF0000"/>
                <w:sz w:val="24"/>
                <w:szCs w:val="24"/>
                <w:lang w:eastAsia="tr-TR"/>
              </w:rPr>
              <w:t>6,7</w:t>
            </w:r>
          </w:p>
        </w:tc>
        <w:tc>
          <w:tcPr>
            <w:tcW w:w="1463" w:type="dxa"/>
            <w:vAlign w:val="center"/>
          </w:tcPr>
          <w:p w:rsidR="0020510C" w:rsidRPr="0020510C" w:rsidRDefault="0020510C" w:rsidP="00833E54">
            <w:pPr>
              <w:spacing w:line="360" w:lineRule="auto"/>
              <w:jc w:val="center"/>
              <w:rPr>
                <w:rFonts w:ascii="Times New Roman" w:eastAsia="Calibri" w:hAnsi="Times New Roman" w:cs="Times New Roman"/>
                <w:color w:val="FF0000"/>
                <w:sz w:val="24"/>
                <w:szCs w:val="24"/>
              </w:rPr>
            </w:pPr>
            <w:r w:rsidRPr="0020510C">
              <w:rPr>
                <w:rFonts w:ascii="Times New Roman" w:eastAsia="Times New Roman" w:hAnsi="Times New Roman" w:cs="Times New Roman"/>
                <w:color w:val="FF0000"/>
                <w:sz w:val="24"/>
                <w:szCs w:val="24"/>
                <w:lang w:eastAsia="tr-TR"/>
              </w:rPr>
              <w:t>% 0</w:t>
            </w:r>
          </w:p>
        </w:tc>
      </w:tr>
      <w:tr w:rsidR="0020510C" w:rsidRPr="0020510C" w:rsidTr="00833E54">
        <w:trPr>
          <w:trHeight w:val="20"/>
          <w:jc w:val="center"/>
        </w:trPr>
        <w:tc>
          <w:tcPr>
            <w:tcW w:w="1710" w:type="dxa"/>
            <w:noWrap/>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8419.19.00.00.11</w:t>
            </w:r>
          </w:p>
        </w:tc>
        <w:tc>
          <w:tcPr>
            <w:tcW w:w="5003" w:type="dxa"/>
            <w:noWrap/>
            <w:tcMar>
              <w:top w:w="15" w:type="dxa"/>
              <w:left w:w="15" w:type="dxa"/>
              <w:bottom w:w="0" w:type="dxa"/>
              <w:right w:w="15" w:type="dxa"/>
            </w:tcMar>
          </w:tcPr>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(Katı yakıtlı)</w:t>
            </w:r>
          </w:p>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Termosifonlar (depolu su ısıtıcıları)</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color w:val="FF0000"/>
                <w:sz w:val="24"/>
                <w:szCs w:val="24"/>
                <w:lang w:eastAsia="tr-TR"/>
              </w:rPr>
            </w:pPr>
            <w:r w:rsidRPr="0020510C">
              <w:rPr>
                <w:rFonts w:ascii="Times New Roman" w:eastAsia="Times New Roman" w:hAnsi="Times New Roman" w:cs="Times New Roman"/>
                <w:color w:val="FF0000"/>
                <w:sz w:val="24"/>
                <w:szCs w:val="24"/>
                <w:lang w:eastAsia="tr-TR"/>
              </w:rPr>
              <w:t>6,7</w:t>
            </w:r>
          </w:p>
        </w:tc>
        <w:tc>
          <w:tcPr>
            <w:tcW w:w="1463" w:type="dxa"/>
            <w:vAlign w:val="center"/>
          </w:tcPr>
          <w:p w:rsidR="0020510C" w:rsidRPr="0020510C" w:rsidRDefault="0020510C" w:rsidP="00833E54">
            <w:pPr>
              <w:spacing w:line="360" w:lineRule="auto"/>
              <w:jc w:val="center"/>
              <w:rPr>
                <w:rFonts w:ascii="Times New Roman" w:eastAsia="Calibri" w:hAnsi="Times New Roman" w:cs="Times New Roman"/>
                <w:color w:val="FF0000"/>
                <w:sz w:val="24"/>
                <w:szCs w:val="24"/>
              </w:rPr>
            </w:pPr>
            <w:r w:rsidRPr="0020510C">
              <w:rPr>
                <w:rFonts w:ascii="Times New Roman" w:eastAsia="Times New Roman" w:hAnsi="Times New Roman" w:cs="Times New Roman"/>
                <w:color w:val="FF0000"/>
                <w:sz w:val="24"/>
                <w:szCs w:val="24"/>
                <w:lang w:eastAsia="tr-TR"/>
              </w:rPr>
              <w:t>% 0</w:t>
            </w:r>
          </w:p>
        </w:tc>
      </w:tr>
      <w:tr w:rsidR="0020510C" w:rsidRPr="0020510C" w:rsidTr="00833E54">
        <w:trPr>
          <w:trHeight w:val="20"/>
          <w:jc w:val="center"/>
        </w:trPr>
        <w:tc>
          <w:tcPr>
            <w:tcW w:w="1710" w:type="dxa"/>
            <w:noWrap/>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8419.19.00.00.19</w:t>
            </w:r>
          </w:p>
        </w:tc>
        <w:tc>
          <w:tcPr>
            <w:tcW w:w="5003" w:type="dxa"/>
            <w:noWrap/>
            <w:tcMar>
              <w:top w:w="15" w:type="dxa"/>
              <w:left w:w="15" w:type="dxa"/>
              <w:bottom w:w="0" w:type="dxa"/>
              <w:right w:w="15" w:type="dxa"/>
            </w:tcMar>
          </w:tcPr>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(Termosifonlar ve güneş enerjili su ısıtıcıları dışındaki elektrikli olmayan anında veya depolu su ısıtıcıları)</w:t>
            </w:r>
          </w:p>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Diğerleri</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color w:val="FF0000"/>
                <w:sz w:val="24"/>
                <w:szCs w:val="24"/>
                <w:lang w:eastAsia="tr-TR"/>
              </w:rPr>
            </w:pPr>
            <w:r w:rsidRPr="0020510C">
              <w:rPr>
                <w:rFonts w:ascii="Times New Roman" w:eastAsia="Times New Roman" w:hAnsi="Times New Roman" w:cs="Times New Roman"/>
                <w:color w:val="FF0000"/>
                <w:sz w:val="24"/>
                <w:szCs w:val="24"/>
                <w:lang w:eastAsia="tr-TR"/>
              </w:rPr>
              <w:t>6,7</w:t>
            </w:r>
          </w:p>
        </w:tc>
        <w:tc>
          <w:tcPr>
            <w:tcW w:w="1463" w:type="dxa"/>
            <w:vAlign w:val="center"/>
          </w:tcPr>
          <w:p w:rsidR="0020510C" w:rsidRPr="0020510C" w:rsidRDefault="0020510C" w:rsidP="00833E54">
            <w:pPr>
              <w:spacing w:line="360" w:lineRule="auto"/>
              <w:jc w:val="center"/>
              <w:rPr>
                <w:rFonts w:ascii="Times New Roman" w:eastAsia="Calibri" w:hAnsi="Times New Roman" w:cs="Times New Roman"/>
                <w:color w:val="FF0000"/>
                <w:sz w:val="24"/>
                <w:szCs w:val="24"/>
              </w:rPr>
            </w:pPr>
            <w:r w:rsidRPr="0020510C">
              <w:rPr>
                <w:rFonts w:ascii="Times New Roman" w:eastAsia="Times New Roman" w:hAnsi="Times New Roman" w:cs="Times New Roman"/>
                <w:color w:val="FF0000"/>
                <w:sz w:val="24"/>
                <w:szCs w:val="24"/>
                <w:lang w:eastAsia="tr-TR"/>
              </w:rPr>
              <w:t>% 0</w:t>
            </w:r>
          </w:p>
        </w:tc>
      </w:tr>
      <w:tr w:rsidR="0020510C" w:rsidRPr="0020510C" w:rsidTr="00833E54">
        <w:trPr>
          <w:trHeight w:val="20"/>
          <w:jc w:val="center"/>
        </w:trPr>
        <w:tc>
          <w:tcPr>
            <w:tcW w:w="1710" w:type="dxa"/>
            <w:noWrap/>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8421.12.00.00.11</w:t>
            </w:r>
          </w:p>
        </w:tc>
        <w:tc>
          <w:tcPr>
            <w:tcW w:w="5003" w:type="dxa"/>
            <w:tcMar>
              <w:top w:w="15" w:type="dxa"/>
              <w:left w:w="15" w:type="dxa"/>
              <w:bottom w:w="0" w:type="dxa"/>
              <w:right w:w="15" w:type="dxa"/>
            </w:tcMar>
          </w:tcPr>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(Çamaşır kurutma makinaları)</w:t>
            </w:r>
          </w:p>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 xml:space="preserve">Bir defada kurutacağı çamaşırın kuru ağırlığı </w:t>
            </w:r>
            <w:smartTag w:uri="urn:schemas-microsoft-com:office:smarttags" w:element="metricconverter">
              <w:smartTagPr>
                <w:attr w:name="ProductID" w:val="6 kg"/>
              </w:smartTagPr>
              <w:r w:rsidRPr="0020510C">
                <w:rPr>
                  <w:rFonts w:ascii="Times New Roman" w:eastAsia="Times New Roman" w:hAnsi="Times New Roman" w:cs="Times New Roman"/>
                  <w:b/>
                  <w:bCs/>
                  <w:sz w:val="24"/>
                  <w:szCs w:val="24"/>
                  <w:lang w:eastAsia="tr-TR"/>
                </w:rPr>
                <w:t>6 kg</w:t>
              </w:r>
            </w:smartTag>
            <w:r w:rsidRPr="0020510C">
              <w:rPr>
                <w:rFonts w:ascii="Times New Roman" w:eastAsia="Times New Roman" w:hAnsi="Times New Roman" w:cs="Times New Roman"/>
                <w:b/>
                <w:bCs/>
                <w:sz w:val="24"/>
                <w:szCs w:val="24"/>
                <w:lang w:eastAsia="tr-TR"/>
              </w:rPr>
              <w:t>'ı geçmeyecek kapasitede olanlar</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color w:val="FF0000"/>
                <w:sz w:val="24"/>
                <w:szCs w:val="24"/>
                <w:lang w:eastAsia="tr-TR"/>
              </w:rPr>
            </w:pPr>
            <w:r w:rsidRPr="0020510C">
              <w:rPr>
                <w:rFonts w:ascii="Times New Roman" w:eastAsia="Times New Roman" w:hAnsi="Times New Roman" w:cs="Times New Roman"/>
                <w:color w:val="FF0000"/>
                <w:sz w:val="24"/>
                <w:szCs w:val="24"/>
                <w:lang w:eastAsia="tr-TR"/>
              </w:rPr>
              <w:t>6,7</w:t>
            </w:r>
          </w:p>
        </w:tc>
        <w:tc>
          <w:tcPr>
            <w:tcW w:w="1463" w:type="dxa"/>
            <w:vAlign w:val="center"/>
          </w:tcPr>
          <w:p w:rsidR="0020510C" w:rsidRPr="0020510C" w:rsidRDefault="0020510C" w:rsidP="00833E54">
            <w:pPr>
              <w:spacing w:line="360" w:lineRule="auto"/>
              <w:jc w:val="center"/>
              <w:rPr>
                <w:rFonts w:ascii="Times New Roman" w:eastAsia="Calibri" w:hAnsi="Times New Roman" w:cs="Times New Roman"/>
                <w:color w:val="FF0000"/>
                <w:sz w:val="24"/>
                <w:szCs w:val="24"/>
              </w:rPr>
            </w:pPr>
            <w:r w:rsidRPr="0020510C">
              <w:rPr>
                <w:rFonts w:ascii="Times New Roman" w:eastAsia="Times New Roman" w:hAnsi="Times New Roman" w:cs="Times New Roman"/>
                <w:color w:val="FF0000"/>
                <w:sz w:val="24"/>
                <w:szCs w:val="24"/>
                <w:lang w:eastAsia="tr-TR"/>
              </w:rPr>
              <w:t>% 0</w:t>
            </w:r>
          </w:p>
        </w:tc>
      </w:tr>
      <w:tr w:rsidR="0020510C" w:rsidRPr="0020510C" w:rsidTr="00833E54">
        <w:trPr>
          <w:trHeight w:val="20"/>
          <w:jc w:val="center"/>
        </w:trPr>
        <w:tc>
          <w:tcPr>
            <w:tcW w:w="1710" w:type="dxa"/>
            <w:noWrap/>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8422.11.00.00.00</w:t>
            </w:r>
          </w:p>
        </w:tc>
        <w:tc>
          <w:tcPr>
            <w:tcW w:w="5003" w:type="dxa"/>
            <w:noWrap/>
            <w:tcMar>
              <w:top w:w="15" w:type="dxa"/>
              <w:left w:w="15" w:type="dxa"/>
              <w:bottom w:w="0" w:type="dxa"/>
              <w:right w:w="15" w:type="dxa"/>
            </w:tcMar>
          </w:tcPr>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(Bulaşık yıkama makinaları)</w:t>
            </w:r>
          </w:p>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 xml:space="preserve">Evlerde kullanılanlar </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color w:val="FF0000"/>
                <w:sz w:val="24"/>
                <w:szCs w:val="24"/>
                <w:lang w:eastAsia="tr-TR"/>
              </w:rPr>
            </w:pPr>
            <w:r w:rsidRPr="0020510C">
              <w:rPr>
                <w:rFonts w:ascii="Times New Roman" w:eastAsia="Times New Roman" w:hAnsi="Times New Roman" w:cs="Times New Roman"/>
                <w:color w:val="FF0000"/>
                <w:sz w:val="24"/>
                <w:szCs w:val="24"/>
                <w:lang w:eastAsia="tr-TR"/>
              </w:rPr>
              <w:t>6,7</w:t>
            </w:r>
          </w:p>
        </w:tc>
        <w:tc>
          <w:tcPr>
            <w:tcW w:w="1463" w:type="dxa"/>
            <w:vAlign w:val="center"/>
          </w:tcPr>
          <w:p w:rsidR="0020510C" w:rsidRPr="0020510C" w:rsidRDefault="0020510C" w:rsidP="00833E54">
            <w:pPr>
              <w:spacing w:line="360" w:lineRule="auto"/>
              <w:jc w:val="center"/>
              <w:rPr>
                <w:rFonts w:ascii="Times New Roman" w:eastAsia="Calibri" w:hAnsi="Times New Roman" w:cs="Times New Roman"/>
                <w:color w:val="FF0000"/>
                <w:sz w:val="24"/>
                <w:szCs w:val="24"/>
              </w:rPr>
            </w:pPr>
            <w:r w:rsidRPr="0020510C">
              <w:rPr>
                <w:rFonts w:ascii="Times New Roman" w:eastAsia="Times New Roman" w:hAnsi="Times New Roman" w:cs="Times New Roman"/>
                <w:color w:val="FF0000"/>
                <w:sz w:val="24"/>
                <w:szCs w:val="24"/>
                <w:lang w:eastAsia="tr-TR"/>
              </w:rPr>
              <w:t>% 0</w:t>
            </w:r>
          </w:p>
        </w:tc>
      </w:tr>
      <w:tr w:rsidR="0020510C" w:rsidRPr="0020510C" w:rsidTr="00833E54">
        <w:trPr>
          <w:trHeight w:val="20"/>
          <w:jc w:val="center"/>
        </w:trPr>
        <w:tc>
          <w:tcPr>
            <w:tcW w:w="1710" w:type="dxa"/>
            <w:noWrap/>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8450.11.11.00.00</w:t>
            </w:r>
          </w:p>
        </w:tc>
        <w:tc>
          <w:tcPr>
            <w:tcW w:w="5003" w:type="dxa"/>
            <w:noWrap/>
            <w:tcMar>
              <w:top w:w="15" w:type="dxa"/>
              <w:left w:w="15" w:type="dxa"/>
              <w:bottom w:w="0" w:type="dxa"/>
              <w:right w:w="15" w:type="dxa"/>
            </w:tcMar>
          </w:tcPr>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(Kuru çamaşır kapasitesi 6 kg’ı geçmeyen tam otomatik çamaşır yıkama makinası)</w:t>
            </w:r>
          </w:p>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Çamaşırı önden yüklemeli olanlar</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color w:val="FF0000"/>
                <w:sz w:val="24"/>
                <w:szCs w:val="24"/>
                <w:lang w:eastAsia="tr-TR"/>
              </w:rPr>
            </w:pPr>
            <w:r w:rsidRPr="0020510C">
              <w:rPr>
                <w:rFonts w:ascii="Times New Roman" w:eastAsia="Times New Roman" w:hAnsi="Times New Roman" w:cs="Times New Roman"/>
                <w:color w:val="FF0000"/>
                <w:sz w:val="24"/>
                <w:szCs w:val="24"/>
                <w:lang w:eastAsia="tr-TR"/>
              </w:rPr>
              <w:t>6,7</w:t>
            </w:r>
          </w:p>
        </w:tc>
        <w:tc>
          <w:tcPr>
            <w:tcW w:w="1463" w:type="dxa"/>
            <w:vAlign w:val="center"/>
          </w:tcPr>
          <w:p w:rsidR="0020510C" w:rsidRPr="0020510C" w:rsidRDefault="0020510C" w:rsidP="00833E54">
            <w:pPr>
              <w:spacing w:line="360" w:lineRule="auto"/>
              <w:jc w:val="center"/>
              <w:rPr>
                <w:rFonts w:ascii="Times New Roman" w:eastAsia="Calibri" w:hAnsi="Times New Roman" w:cs="Times New Roman"/>
                <w:color w:val="FF0000"/>
                <w:sz w:val="24"/>
                <w:szCs w:val="24"/>
              </w:rPr>
            </w:pPr>
            <w:r w:rsidRPr="0020510C">
              <w:rPr>
                <w:rFonts w:ascii="Times New Roman" w:eastAsia="Times New Roman" w:hAnsi="Times New Roman" w:cs="Times New Roman"/>
                <w:color w:val="FF0000"/>
                <w:sz w:val="24"/>
                <w:szCs w:val="24"/>
                <w:lang w:eastAsia="tr-TR"/>
              </w:rPr>
              <w:t>% 0</w:t>
            </w:r>
          </w:p>
        </w:tc>
      </w:tr>
      <w:tr w:rsidR="0020510C" w:rsidRPr="0020510C" w:rsidTr="00833E54">
        <w:trPr>
          <w:trHeight w:val="20"/>
          <w:jc w:val="center"/>
        </w:trPr>
        <w:tc>
          <w:tcPr>
            <w:tcW w:w="1710" w:type="dxa"/>
            <w:noWrap/>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8450.11.19.00.00</w:t>
            </w:r>
          </w:p>
        </w:tc>
        <w:tc>
          <w:tcPr>
            <w:tcW w:w="5003" w:type="dxa"/>
            <w:noWrap/>
            <w:tcMar>
              <w:top w:w="15" w:type="dxa"/>
              <w:left w:w="15" w:type="dxa"/>
              <w:bottom w:w="0" w:type="dxa"/>
              <w:right w:w="15" w:type="dxa"/>
            </w:tcMar>
          </w:tcPr>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(Kuru çamaşır kapasitesi 6 kg’ı geçmeyen tam otomatik çamaşır yıkama makinası)</w:t>
            </w:r>
          </w:p>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Çamaşırı üstten yüklemeli olanlar</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color w:val="FF0000"/>
                <w:sz w:val="24"/>
                <w:szCs w:val="24"/>
                <w:lang w:eastAsia="tr-TR"/>
              </w:rPr>
            </w:pPr>
            <w:r w:rsidRPr="0020510C">
              <w:rPr>
                <w:rFonts w:ascii="Times New Roman" w:eastAsia="Times New Roman" w:hAnsi="Times New Roman" w:cs="Times New Roman"/>
                <w:color w:val="FF0000"/>
                <w:sz w:val="24"/>
                <w:szCs w:val="24"/>
                <w:lang w:eastAsia="tr-TR"/>
              </w:rPr>
              <w:t>6,7</w:t>
            </w:r>
          </w:p>
        </w:tc>
        <w:tc>
          <w:tcPr>
            <w:tcW w:w="1463" w:type="dxa"/>
            <w:vAlign w:val="center"/>
          </w:tcPr>
          <w:p w:rsidR="0020510C" w:rsidRPr="0020510C" w:rsidRDefault="0020510C" w:rsidP="00833E54">
            <w:pPr>
              <w:spacing w:line="360" w:lineRule="auto"/>
              <w:jc w:val="center"/>
              <w:rPr>
                <w:rFonts w:ascii="Times New Roman" w:eastAsia="Calibri" w:hAnsi="Times New Roman" w:cs="Times New Roman"/>
                <w:color w:val="FF0000"/>
                <w:sz w:val="24"/>
                <w:szCs w:val="24"/>
              </w:rPr>
            </w:pPr>
            <w:r w:rsidRPr="0020510C">
              <w:rPr>
                <w:rFonts w:ascii="Times New Roman" w:eastAsia="Times New Roman" w:hAnsi="Times New Roman" w:cs="Times New Roman"/>
                <w:color w:val="FF0000"/>
                <w:sz w:val="24"/>
                <w:szCs w:val="24"/>
                <w:lang w:eastAsia="tr-TR"/>
              </w:rPr>
              <w:t>% 0</w:t>
            </w:r>
          </w:p>
        </w:tc>
      </w:tr>
      <w:tr w:rsidR="0020510C" w:rsidRPr="0020510C" w:rsidTr="00833E54">
        <w:trPr>
          <w:trHeight w:val="20"/>
          <w:jc w:val="center"/>
        </w:trPr>
        <w:tc>
          <w:tcPr>
            <w:tcW w:w="1710" w:type="dxa"/>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8450.11.90.00.00</w:t>
            </w:r>
          </w:p>
        </w:tc>
        <w:tc>
          <w:tcPr>
            <w:tcW w:w="5003" w:type="dxa"/>
            <w:tcMar>
              <w:top w:w="15" w:type="dxa"/>
              <w:left w:w="15" w:type="dxa"/>
              <w:bottom w:w="0" w:type="dxa"/>
              <w:right w:w="15" w:type="dxa"/>
            </w:tcMar>
          </w:tcPr>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(Tam otomatik çamaşır yıkama makinası)</w:t>
            </w:r>
          </w:p>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 xml:space="preserve">Kuru çamaşır kapasitesi </w:t>
            </w:r>
            <w:smartTag w:uri="urn:schemas-microsoft-com:office:smarttags" w:element="metricconverter">
              <w:smartTagPr>
                <w:attr w:name="ProductID" w:val="6 kg"/>
              </w:smartTagPr>
              <w:r w:rsidRPr="0020510C">
                <w:rPr>
                  <w:rFonts w:ascii="Times New Roman" w:eastAsia="Times New Roman" w:hAnsi="Times New Roman" w:cs="Times New Roman"/>
                  <w:b/>
                  <w:bCs/>
                  <w:sz w:val="24"/>
                  <w:szCs w:val="24"/>
                  <w:lang w:eastAsia="tr-TR"/>
                </w:rPr>
                <w:t>6 kg</w:t>
              </w:r>
            </w:smartTag>
            <w:r w:rsidRPr="0020510C">
              <w:rPr>
                <w:rFonts w:ascii="Times New Roman" w:eastAsia="Times New Roman" w:hAnsi="Times New Roman" w:cs="Times New Roman"/>
                <w:b/>
                <w:bCs/>
                <w:sz w:val="24"/>
                <w:szCs w:val="24"/>
                <w:lang w:eastAsia="tr-TR"/>
              </w:rPr>
              <w:t xml:space="preserve">'ı geçen fakat </w:t>
            </w:r>
            <w:smartTag w:uri="urn:schemas-microsoft-com:office:smarttags" w:element="metricconverter">
              <w:smartTagPr>
                <w:attr w:name="ProductID" w:val="10 kg"/>
              </w:smartTagPr>
              <w:r w:rsidRPr="0020510C">
                <w:rPr>
                  <w:rFonts w:ascii="Times New Roman" w:eastAsia="Times New Roman" w:hAnsi="Times New Roman" w:cs="Times New Roman"/>
                  <w:b/>
                  <w:bCs/>
                  <w:sz w:val="24"/>
                  <w:szCs w:val="24"/>
                  <w:lang w:eastAsia="tr-TR"/>
                </w:rPr>
                <w:t>10 kg</w:t>
              </w:r>
            </w:smartTag>
            <w:r w:rsidRPr="0020510C">
              <w:rPr>
                <w:rFonts w:ascii="Times New Roman" w:eastAsia="Times New Roman" w:hAnsi="Times New Roman" w:cs="Times New Roman"/>
                <w:b/>
                <w:bCs/>
                <w:sz w:val="24"/>
                <w:szCs w:val="24"/>
                <w:lang w:eastAsia="tr-TR"/>
              </w:rPr>
              <w:t xml:space="preserve">'ı geçmeyenler </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color w:val="FF0000"/>
                <w:sz w:val="24"/>
                <w:szCs w:val="24"/>
                <w:lang w:eastAsia="tr-TR"/>
              </w:rPr>
            </w:pPr>
            <w:r w:rsidRPr="0020510C">
              <w:rPr>
                <w:rFonts w:ascii="Times New Roman" w:eastAsia="Times New Roman" w:hAnsi="Times New Roman" w:cs="Times New Roman"/>
                <w:color w:val="FF0000"/>
                <w:sz w:val="24"/>
                <w:szCs w:val="24"/>
                <w:lang w:eastAsia="tr-TR"/>
              </w:rPr>
              <w:t>6,7</w:t>
            </w:r>
          </w:p>
        </w:tc>
        <w:tc>
          <w:tcPr>
            <w:tcW w:w="1463" w:type="dxa"/>
            <w:vAlign w:val="center"/>
          </w:tcPr>
          <w:p w:rsidR="0020510C" w:rsidRPr="0020510C" w:rsidRDefault="0020510C" w:rsidP="00833E54">
            <w:pPr>
              <w:spacing w:line="360" w:lineRule="auto"/>
              <w:jc w:val="center"/>
              <w:rPr>
                <w:rFonts w:ascii="Times New Roman" w:eastAsia="Calibri" w:hAnsi="Times New Roman" w:cs="Times New Roman"/>
                <w:color w:val="FF0000"/>
                <w:sz w:val="24"/>
                <w:szCs w:val="24"/>
              </w:rPr>
            </w:pPr>
            <w:r w:rsidRPr="0020510C">
              <w:rPr>
                <w:rFonts w:ascii="Times New Roman" w:eastAsia="Times New Roman" w:hAnsi="Times New Roman" w:cs="Times New Roman"/>
                <w:color w:val="FF0000"/>
                <w:sz w:val="24"/>
                <w:szCs w:val="24"/>
                <w:lang w:eastAsia="tr-TR"/>
              </w:rPr>
              <w:t>% 0</w:t>
            </w:r>
          </w:p>
        </w:tc>
      </w:tr>
      <w:tr w:rsidR="0020510C" w:rsidRPr="0020510C" w:rsidTr="00833E54">
        <w:trPr>
          <w:trHeight w:val="20"/>
          <w:jc w:val="center"/>
        </w:trPr>
        <w:tc>
          <w:tcPr>
            <w:tcW w:w="1710" w:type="dxa"/>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8450.12.00.00.00</w:t>
            </w:r>
          </w:p>
        </w:tc>
        <w:tc>
          <w:tcPr>
            <w:tcW w:w="5003" w:type="dxa"/>
            <w:tcMar>
              <w:top w:w="15" w:type="dxa"/>
              <w:left w:w="15" w:type="dxa"/>
              <w:bottom w:w="0" w:type="dxa"/>
              <w:right w:w="15" w:type="dxa"/>
            </w:tcMar>
          </w:tcPr>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(Çamaşır yıkama makinası)</w:t>
            </w:r>
          </w:p>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 xml:space="preserve">Diğer çamaşır makinaları (Santrifüjlü kurutma tertibatlı olanlar) </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color w:val="FF0000"/>
                <w:sz w:val="24"/>
                <w:szCs w:val="24"/>
                <w:lang w:eastAsia="tr-TR"/>
              </w:rPr>
            </w:pPr>
            <w:r w:rsidRPr="0020510C">
              <w:rPr>
                <w:rFonts w:ascii="Times New Roman" w:eastAsia="Times New Roman" w:hAnsi="Times New Roman" w:cs="Times New Roman"/>
                <w:color w:val="FF0000"/>
                <w:sz w:val="24"/>
                <w:szCs w:val="24"/>
                <w:lang w:eastAsia="tr-TR"/>
              </w:rPr>
              <w:t>6,7</w:t>
            </w:r>
          </w:p>
        </w:tc>
        <w:tc>
          <w:tcPr>
            <w:tcW w:w="1463" w:type="dxa"/>
            <w:vAlign w:val="center"/>
          </w:tcPr>
          <w:p w:rsidR="0020510C" w:rsidRPr="0020510C" w:rsidRDefault="0020510C" w:rsidP="00833E54">
            <w:pPr>
              <w:spacing w:line="360" w:lineRule="auto"/>
              <w:jc w:val="center"/>
              <w:rPr>
                <w:rFonts w:ascii="Times New Roman" w:eastAsia="Calibri" w:hAnsi="Times New Roman" w:cs="Times New Roman"/>
                <w:color w:val="FF0000"/>
                <w:sz w:val="24"/>
                <w:szCs w:val="24"/>
              </w:rPr>
            </w:pPr>
            <w:r w:rsidRPr="0020510C">
              <w:rPr>
                <w:rFonts w:ascii="Times New Roman" w:eastAsia="Times New Roman" w:hAnsi="Times New Roman" w:cs="Times New Roman"/>
                <w:color w:val="FF0000"/>
                <w:sz w:val="24"/>
                <w:szCs w:val="24"/>
                <w:lang w:eastAsia="tr-TR"/>
              </w:rPr>
              <w:t>% 0</w:t>
            </w:r>
          </w:p>
        </w:tc>
      </w:tr>
      <w:tr w:rsidR="0020510C" w:rsidRPr="0020510C" w:rsidTr="00833E54">
        <w:trPr>
          <w:trHeight w:val="20"/>
          <w:jc w:val="center"/>
        </w:trPr>
        <w:tc>
          <w:tcPr>
            <w:tcW w:w="1710" w:type="dxa"/>
            <w:noWrap/>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8450.19.00.00.11</w:t>
            </w:r>
          </w:p>
        </w:tc>
        <w:tc>
          <w:tcPr>
            <w:tcW w:w="5003" w:type="dxa"/>
            <w:noWrap/>
            <w:tcMar>
              <w:top w:w="15" w:type="dxa"/>
              <w:left w:w="15" w:type="dxa"/>
              <w:bottom w:w="0" w:type="dxa"/>
              <w:right w:w="15" w:type="dxa"/>
            </w:tcMar>
          </w:tcPr>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 xml:space="preserve">(Kuru çamaşır kapasitesi 10 kg’ı geçmeyen, </w:t>
            </w:r>
            <w:proofErr w:type="gramStart"/>
            <w:r w:rsidRPr="0020510C">
              <w:rPr>
                <w:rFonts w:ascii="Times New Roman" w:eastAsia="Times New Roman" w:hAnsi="Times New Roman" w:cs="Times New Roman"/>
                <w:sz w:val="24"/>
                <w:szCs w:val="24"/>
                <w:lang w:eastAsia="tr-TR"/>
              </w:rPr>
              <w:t>santrifüjlü</w:t>
            </w:r>
            <w:proofErr w:type="gramEnd"/>
            <w:r w:rsidRPr="0020510C">
              <w:rPr>
                <w:rFonts w:ascii="Times New Roman" w:eastAsia="Times New Roman" w:hAnsi="Times New Roman" w:cs="Times New Roman"/>
                <w:sz w:val="24"/>
                <w:szCs w:val="24"/>
                <w:lang w:eastAsia="tr-TR"/>
              </w:rPr>
              <w:t xml:space="preserve"> kurutma tertibatı olmayan çamaşır yıkama makinası)</w:t>
            </w:r>
          </w:p>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Elektrikli olanlar</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color w:val="FF0000"/>
                <w:sz w:val="24"/>
                <w:szCs w:val="24"/>
                <w:lang w:eastAsia="tr-TR"/>
              </w:rPr>
            </w:pPr>
            <w:r w:rsidRPr="0020510C">
              <w:rPr>
                <w:rFonts w:ascii="Times New Roman" w:eastAsia="Times New Roman" w:hAnsi="Times New Roman" w:cs="Times New Roman"/>
                <w:color w:val="FF0000"/>
                <w:sz w:val="24"/>
                <w:szCs w:val="24"/>
                <w:lang w:eastAsia="tr-TR"/>
              </w:rPr>
              <w:t>6,7</w:t>
            </w:r>
          </w:p>
        </w:tc>
        <w:tc>
          <w:tcPr>
            <w:tcW w:w="1463" w:type="dxa"/>
            <w:vAlign w:val="center"/>
          </w:tcPr>
          <w:p w:rsidR="0020510C" w:rsidRPr="0020510C" w:rsidRDefault="0020510C" w:rsidP="00833E54">
            <w:pPr>
              <w:spacing w:line="360" w:lineRule="auto"/>
              <w:jc w:val="center"/>
              <w:rPr>
                <w:rFonts w:ascii="Times New Roman" w:eastAsia="Calibri" w:hAnsi="Times New Roman" w:cs="Times New Roman"/>
                <w:color w:val="FF0000"/>
                <w:sz w:val="24"/>
                <w:szCs w:val="24"/>
              </w:rPr>
            </w:pPr>
            <w:r w:rsidRPr="0020510C">
              <w:rPr>
                <w:rFonts w:ascii="Times New Roman" w:eastAsia="Times New Roman" w:hAnsi="Times New Roman" w:cs="Times New Roman"/>
                <w:color w:val="FF0000"/>
                <w:sz w:val="24"/>
                <w:szCs w:val="24"/>
                <w:lang w:eastAsia="tr-TR"/>
              </w:rPr>
              <w:t>% 0</w:t>
            </w:r>
          </w:p>
        </w:tc>
      </w:tr>
      <w:tr w:rsidR="0020510C" w:rsidRPr="0020510C" w:rsidTr="00833E54">
        <w:trPr>
          <w:trHeight w:val="20"/>
          <w:jc w:val="center"/>
        </w:trPr>
        <w:tc>
          <w:tcPr>
            <w:tcW w:w="1710" w:type="dxa"/>
            <w:noWrap/>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lastRenderedPageBreak/>
              <w:t>8450.19.00.00.19</w:t>
            </w:r>
          </w:p>
        </w:tc>
        <w:tc>
          <w:tcPr>
            <w:tcW w:w="5003" w:type="dxa"/>
            <w:noWrap/>
            <w:tcMar>
              <w:top w:w="15" w:type="dxa"/>
              <w:left w:w="15" w:type="dxa"/>
              <w:bottom w:w="0" w:type="dxa"/>
              <w:right w:w="15" w:type="dxa"/>
            </w:tcMar>
          </w:tcPr>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(Elektrikli olmayan çamaşır yıkama makinası)</w:t>
            </w:r>
          </w:p>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Diğerleri</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color w:val="FF0000"/>
                <w:sz w:val="24"/>
                <w:szCs w:val="24"/>
                <w:lang w:eastAsia="tr-TR"/>
              </w:rPr>
            </w:pPr>
            <w:r w:rsidRPr="0020510C">
              <w:rPr>
                <w:rFonts w:ascii="Times New Roman" w:eastAsia="Times New Roman" w:hAnsi="Times New Roman" w:cs="Times New Roman"/>
                <w:color w:val="FF0000"/>
                <w:sz w:val="24"/>
                <w:szCs w:val="24"/>
                <w:lang w:eastAsia="tr-TR"/>
              </w:rPr>
              <w:t>6,7</w:t>
            </w:r>
          </w:p>
        </w:tc>
        <w:tc>
          <w:tcPr>
            <w:tcW w:w="1463" w:type="dxa"/>
            <w:vAlign w:val="center"/>
          </w:tcPr>
          <w:p w:rsidR="0020510C" w:rsidRPr="0020510C" w:rsidRDefault="0020510C" w:rsidP="00833E54">
            <w:pPr>
              <w:spacing w:line="360" w:lineRule="auto"/>
              <w:jc w:val="center"/>
              <w:rPr>
                <w:rFonts w:ascii="Times New Roman" w:eastAsia="Calibri" w:hAnsi="Times New Roman" w:cs="Times New Roman"/>
                <w:color w:val="FF0000"/>
                <w:sz w:val="24"/>
                <w:szCs w:val="24"/>
              </w:rPr>
            </w:pPr>
            <w:r w:rsidRPr="0020510C">
              <w:rPr>
                <w:rFonts w:ascii="Times New Roman" w:eastAsia="Times New Roman" w:hAnsi="Times New Roman" w:cs="Times New Roman"/>
                <w:color w:val="FF0000"/>
                <w:sz w:val="24"/>
                <w:szCs w:val="24"/>
                <w:lang w:eastAsia="tr-TR"/>
              </w:rPr>
              <w:t>% 0</w:t>
            </w:r>
          </w:p>
        </w:tc>
      </w:tr>
      <w:tr w:rsidR="0020510C" w:rsidRPr="0020510C" w:rsidTr="00833E54">
        <w:trPr>
          <w:trHeight w:val="20"/>
          <w:jc w:val="center"/>
        </w:trPr>
        <w:tc>
          <w:tcPr>
            <w:tcW w:w="1710" w:type="dxa"/>
            <w:noWrap/>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8451.21.00.00.11</w:t>
            </w:r>
          </w:p>
        </w:tc>
        <w:tc>
          <w:tcPr>
            <w:tcW w:w="5003" w:type="dxa"/>
            <w:noWrap/>
            <w:tcMar>
              <w:top w:w="15" w:type="dxa"/>
              <w:left w:w="15" w:type="dxa"/>
              <w:bottom w:w="0" w:type="dxa"/>
              <w:right w:w="15" w:type="dxa"/>
            </w:tcMar>
          </w:tcPr>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(Kuru çamaşır kapasitesi 10 kg’ı geçmeyen kurutma makinaları)</w:t>
            </w:r>
          </w:p>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Evlerde kullanılanlar</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color w:val="FF0000"/>
                <w:sz w:val="24"/>
                <w:szCs w:val="24"/>
                <w:lang w:eastAsia="tr-TR"/>
              </w:rPr>
            </w:pPr>
            <w:r w:rsidRPr="0020510C">
              <w:rPr>
                <w:rFonts w:ascii="Times New Roman" w:eastAsia="Times New Roman" w:hAnsi="Times New Roman" w:cs="Times New Roman"/>
                <w:color w:val="FF0000"/>
                <w:sz w:val="24"/>
                <w:szCs w:val="24"/>
                <w:lang w:eastAsia="tr-TR"/>
              </w:rPr>
              <w:t>6,7</w:t>
            </w:r>
          </w:p>
        </w:tc>
        <w:tc>
          <w:tcPr>
            <w:tcW w:w="1463" w:type="dxa"/>
            <w:vAlign w:val="center"/>
          </w:tcPr>
          <w:p w:rsidR="0020510C" w:rsidRPr="0020510C" w:rsidRDefault="0020510C" w:rsidP="00833E54">
            <w:pPr>
              <w:spacing w:line="360" w:lineRule="auto"/>
              <w:jc w:val="center"/>
              <w:rPr>
                <w:rFonts w:ascii="Times New Roman" w:eastAsia="Calibri" w:hAnsi="Times New Roman" w:cs="Times New Roman"/>
                <w:color w:val="FF0000"/>
                <w:sz w:val="24"/>
                <w:szCs w:val="24"/>
              </w:rPr>
            </w:pPr>
            <w:r w:rsidRPr="0020510C">
              <w:rPr>
                <w:rFonts w:ascii="Times New Roman" w:eastAsia="Times New Roman" w:hAnsi="Times New Roman" w:cs="Times New Roman"/>
                <w:color w:val="FF0000"/>
                <w:sz w:val="24"/>
                <w:szCs w:val="24"/>
                <w:lang w:eastAsia="tr-TR"/>
              </w:rPr>
              <w:t>% 0</w:t>
            </w:r>
          </w:p>
        </w:tc>
      </w:tr>
      <w:tr w:rsidR="0020510C" w:rsidRPr="0020510C" w:rsidTr="00833E54">
        <w:trPr>
          <w:trHeight w:val="20"/>
          <w:jc w:val="center"/>
        </w:trPr>
        <w:tc>
          <w:tcPr>
            <w:tcW w:w="1710" w:type="dxa"/>
            <w:noWrap/>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85.08</w:t>
            </w:r>
          </w:p>
        </w:tc>
        <w:tc>
          <w:tcPr>
            <w:tcW w:w="5003" w:type="dxa"/>
            <w:tcMar>
              <w:top w:w="15" w:type="dxa"/>
              <w:left w:w="15" w:type="dxa"/>
              <w:bottom w:w="0" w:type="dxa"/>
              <w:right w:w="15" w:type="dxa"/>
            </w:tcMar>
          </w:tcPr>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Vakumlu elektrik süpürgeleri</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color w:val="FF0000"/>
                <w:sz w:val="24"/>
                <w:szCs w:val="24"/>
                <w:lang w:eastAsia="tr-TR"/>
              </w:rPr>
            </w:pPr>
            <w:r w:rsidRPr="0020510C">
              <w:rPr>
                <w:rFonts w:ascii="Times New Roman" w:eastAsia="Times New Roman" w:hAnsi="Times New Roman" w:cs="Times New Roman"/>
                <w:color w:val="FF0000"/>
                <w:sz w:val="24"/>
                <w:szCs w:val="24"/>
                <w:lang w:eastAsia="tr-TR"/>
              </w:rPr>
              <w:t>6,7</w:t>
            </w:r>
          </w:p>
        </w:tc>
        <w:tc>
          <w:tcPr>
            <w:tcW w:w="1463" w:type="dxa"/>
            <w:vAlign w:val="center"/>
          </w:tcPr>
          <w:p w:rsidR="0020510C" w:rsidRPr="0020510C" w:rsidRDefault="0020510C" w:rsidP="00833E54">
            <w:pPr>
              <w:spacing w:line="360" w:lineRule="auto"/>
              <w:jc w:val="center"/>
              <w:rPr>
                <w:rFonts w:ascii="Times New Roman" w:eastAsia="Calibri" w:hAnsi="Times New Roman" w:cs="Times New Roman"/>
                <w:color w:val="FF0000"/>
                <w:sz w:val="24"/>
                <w:szCs w:val="24"/>
              </w:rPr>
            </w:pPr>
            <w:r w:rsidRPr="0020510C">
              <w:rPr>
                <w:rFonts w:ascii="Times New Roman" w:eastAsia="Times New Roman" w:hAnsi="Times New Roman" w:cs="Times New Roman"/>
                <w:color w:val="FF0000"/>
                <w:sz w:val="24"/>
                <w:szCs w:val="24"/>
                <w:lang w:eastAsia="tr-TR"/>
              </w:rPr>
              <w:t>% 0</w:t>
            </w:r>
          </w:p>
        </w:tc>
      </w:tr>
      <w:tr w:rsidR="0020510C" w:rsidRPr="0020510C" w:rsidTr="00833E54">
        <w:trPr>
          <w:trHeight w:val="20"/>
          <w:jc w:val="center"/>
        </w:trPr>
        <w:tc>
          <w:tcPr>
            <w:tcW w:w="1710" w:type="dxa"/>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85.09</w:t>
            </w:r>
          </w:p>
        </w:tc>
        <w:tc>
          <w:tcPr>
            <w:tcW w:w="5003" w:type="dxa"/>
            <w:tcMar>
              <w:top w:w="15" w:type="dxa"/>
              <w:left w:w="15" w:type="dxa"/>
              <w:bottom w:w="0" w:type="dxa"/>
              <w:right w:w="15" w:type="dxa"/>
            </w:tcMar>
          </w:tcPr>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sz w:val="24"/>
                <w:szCs w:val="24"/>
                <w:lang w:eastAsia="tr-TR"/>
              </w:rPr>
              <w:t xml:space="preserve">(Gıda maddelerini öğütücüler ve karıştırıcılar; </w:t>
            </w:r>
            <w:proofErr w:type="spellStart"/>
            <w:r w:rsidRPr="0020510C">
              <w:rPr>
                <w:rFonts w:ascii="Times New Roman" w:eastAsia="Times New Roman" w:hAnsi="Times New Roman" w:cs="Times New Roman"/>
                <w:sz w:val="24"/>
                <w:szCs w:val="24"/>
                <w:lang w:eastAsia="tr-TR"/>
              </w:rPr>
              <w:t>meyva</w:t>
            </w:r>
            <w:proofErr w:type="spellEnd"/>
            <w:r w:rsidRPr="0020510C">
              <w:rPr>
                <w:rFonts w:ascii="Times New Roman" w:eastAsia="Times New Roman" w:hAnsi="Times New Roman" w:cs="Times New Roman"/>
                <w:sz w:val="24"/>
                <w:szCs w:val="24"/>
                <w:lang w:eastAsia="tr-TR"/>
              </w:rPr>
              <w:t xml:space="preserve"> veya sebze presleri, vb</w:t>
            </w:r>
            <w:proofErr w:type="gramStart"/>
            <w:r w:rsidRPr="0020510C">
              <w:rPr>
                <w:rFonts w:ascii="Times New Roman" w:eastAsia="Times New Roman" w:hAnsi="Times New Roman" w:cs="Times New Roman"/>
                <w:sz w:val="24"/>
                <w:szCs w:val="24"/>
                <w:lang w:eastAsia="tr-TR"/>
              </w:rPr>
              <w:t>.;</w:t>
            </w:r>
            <w:proofErr w:type="gramEnd"/>
            <w:r w:rsidRPr="0020510C">
              <w:rPr>
                <w:rFonts w:ascii="Times New Roman" w:eastAsia="Times New Roman" w:hAnsi="Times New Roman" w:cs="Times New Roman"/>
                <w:sz w:val="24"/>
                <w:szCs w:val="24"/>
                <w:lang w:eastAsia="tr-TR"/>
              </w:rPr>
              <w:t xml:space="preserve"> et kıyma makinaları vb.)</w:t>
            </w:r>
          </w:p>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Ev işlerinde kullanılmaya mahsus kendinden elektrik motorlu elektro-mekanik cihazlar (85.08 pozisyonunda yer alan vakumlu elektrik süpürgeleri hariç)</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color w:val="FF0000"/>
                <w:sz w:val="24"/>
                <w:szCs w:val="24"/>
                <w:lang w:eastAsia="tr-TR"/>
              </w:rPr>
            </w:pPr>
            <w:r w:rsidRPr="0020510C">
              <w:rPr>
                <w:rFonts w:ascii="Times New Roman" w:eastAsia="Times New Roman" w:hAnsi="Times New Roman" w:cs="Times New Roman"/>
                <w:color w:val="FF0000"/>
                <w:sz w:val="24"/>
                <w:szCs w:val="24"/>
                <w:lang w:eastAsia="tr-TR"/>
              </w:rPr>
              <w:t>6,7</w:t>
            </w:r>
          </w:p>
        </w:tc>
        <w:tc>
          <w:tcPr>
            <w:tcW w:w="1463" w:type="dxa"/>
            <w:vAlign w:val="center"/>
          </w:tcPr>
          <w:p w:rsidR="0020510C" w:rsidRPr="0020510C" w:rsidRDefault="0020510C" w:rsidP="00833E54">
            <w:pPr>
              <w:spacing w:line="360" w:lineRule="auto"/>
              <w:jc w:val="center"/>
              <w:rPr>
                <w:rFonts w:ascii="Times New Roman" w:eastAsia="Calibri" w:hAnsi="Times New Roman" w:cs="Times New Roman"/>
                <w:color w:val="FF0000"/>
                <w:sz w:val="24"/>
                <w:szCs w:val="24"/>
              </w:rPr>
            </w:pPr>
            <w:r w:rsidRPr="0020510C">
              <w:rPr>
                <w:rFonts w:ascii="Times New Roman" w:eastAsia="Times New Roman" w:hAnsi="Times New Roman" w:cs="Times New Roman"/>
                <w:color w:val="FF0000"/>
                <w:sz w:val="24"/>
                <w:szCs w:val="24"/>
                <w:lang w:eastAsia="tr-TR"/>
              </w:rPr>
              <w:t>% 0</w:t>
            </w:r>
          </w:p>
        </w:tc>
      </w:tr>
      <w:tr w:rsidR="0020510C" w:rsidRPr="0020510C" w:rsidTr="00833E54">
        <w:trPr>
          <w:trHeight w:val="20"/>
          <w:jc w:val="center"/>
        </w:trPr>
        <w:tc>
          <w:tcPr>
            <w:tcW w:w="1710" w:type="dxa"/>
            <w:noWrap/>
            <w:tcMar>
              <w:top w:w="15" w:type="dxa"/>
              <w:left w:w="15" w:type="dxa"/>
              <w:bottom w:w="0" w:type="dxa"/>
              <w:right w:w="15" w:type="dxa"/>
            </w:tcMar>
            <w:vAlign w:val="center"/>
          </w:tcPr>
          <w:p w:rsidR="0020510C" w:rsidRPr="0020510C" w:rsidRDefault="0020510C" w:rsidP="00833E54">
            <w:pPr>
              <w:spacing w:after="0" w:line="360" w:lineRule="auto"/>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85.16</w:t>
            </w:r>
          </w:p>
        </w:tc>
        <w:tc>
          <w:tcPr>
            <w:tcW w:w="5003" w:type="dxa"/>
            <w:tcMar>
              <w:top w:w="15" w:type="dxa"/>
              <w:left w:w="15" w:type="dxa"/>
              <w:bottom w:w="0" w:type="dxa"/>
              <w:right w:w="15" w:type="dxa"/>
            </w:tcMar>
          </w:tcPr>
          <w:p w:rsidR="0020510C" w:rsidRPr="0020510C" w:rsidRDefault="0020510C" w:rsidP="00833E54">
            <w:pPr>
              <w:spacing w:after="0" w:line="360" w:lineRule="auto"/>
              <w:jc w:val="both"/>
              <w:rPr>
                <w:rFonts w:ascii="Times New Roman" w:eastAsia="Times New Roman" w:hAnsi="Times New Roman" w:cs="Times New Roman"/>
                <w:sz w:val="24"/>
                <w:szCs w:val="24"/>
                <w:lang w:eastAsia="tr-TR"/>
              </w:rPr>
            </w:pPr>
            <w:r w:rsidRPr="0020510C">
              <w:rPr>
                <w:rFonts w:ascii="Times New Roman" w:eastAsia="Times New Roman" w:hAnsi="Times New Roman" w:cs="Times New Roman"/>
                <w:b/>
                <w:bCs/>
                <w:sz w:val="24"/>
                <w:szCs w:val="24"/>
                <w:lang w:eastAsia="tr-TR"/>
              </w:rPr>
              <w:t xml:space="preserve">Elektrikli anında veya depolu su ısıtıcılar ve daldırma tipi ısıtıcılar; herhangi bir mahallin veya toprak ve benzeri yerlerin ısıtılmasına mahsus elektrikli cihazlar; berber işleri için </w:t>
            </w:r>
            <w:proofErr w:type="spellStart"/>
            <w:r w:rsidRPr="0020510C">
              <w:rPr>
                <w:rFonts w:ascii="Times New Roman" w:eastAsia="Times New Roman" w:hAnsi="Times New Roman" w:cs="Times New Roman"/>
                <w:b/>
                <w:bCs/>
                <w:sz w:val="24"/>
                <w:szCs w:val="24"/>
                <w:lang w:eastAsia="tr-TR"/>
              </w:rPr>
              <w:t>elektrotermik</w:t>
            </w:r>
            <w:proofErr w:type="spellEnd"/>
            <w:r w:rsidRPr="0020510C">
              <w:rPr>
                <w:rFonts w:ascii="Times New Roman" w:eastAsia="Times New Roman" w:hAnsi="Times New Roman" w:cs="Times New Roman"/>
                <w:b/>
                <w:bCs/>
                <w:sz w:val="24"/>
                <w:szCs w:val="24"/>
                <w:lang w:eastAsia="tr-TR"/>
              </w:rPr>
              <w:t xml:space="preserve"> cihazlar (örneğin; saç kurutucular, saç kıvırma cihazları, saç kıvırma maşalarını ısıtma cihazları) ve el kurutma makinaları; elektrikli ütüler; ev işlerinde kullanılan diğer </w:t>
            </w:r>
            <w:proofErr w:type="spellStart"/>
            <w:r w:rsidRPr="0020510C">
              <w:rPr>
                <w:rFonts w:ascii="Times New Roman" w:eastAsia="Times New Roman" w:hAnsi="Times New Roman" w:cs="Times New Roman"/>
                <w:b/>
                <w:bCs/>
                <w:sz w:val="24"/>
                <w:szCs w:val="24"/>
                <w:lang w:eastAsia="tr-TR"/>
              </w:rPr>
              <w:t>elektrotermik</w:t>
            </w:r>
            <w:proofErr w:type="spellEnd"/>
            <w:r w:rsidRPr="0020510C">
              <w:rPr>
                <w:rFonts w:ascii="Times New Roman" w:eastAsia="Times New Roman" w:hAnsi="Times New Roman" w:cs="Times New Roman"/>
                <w:b/>
                <w:bCs/>
                <w:sz w:val="24"/>
                <w:szCs w:val="24"/>
                <w:lang w:eastAsia="tr-TR"/>
              </w:rPr>
              <w:t xml:space="preserve"> cihazlar; elektrikli ısıtıcı rezistanslar (85.45 pozisyonundakiler hariç) (</w:t>
            </w:r>
            <w:proofErr w:type="gramStart"/>
            <w:r w:rsidRPr="0020510C">
              <w:rPr>
                <w:rFonts w:ascii="Times New Roman" w:eastAsia="Times New Roman" w:hAnsi="Times New Roman" w:cs="Times New Roman"/>
                <w:b/>
                <w:bCs/>
                <w:sz w:val="24"/>
                <w:szCs w:val="24"/>
                <w:lang w:eastAsia="tr-TR"/>
              </w:rPr>
              <w:t>8516.40</w:t>
            </w:r>
            <w:proofErr w:type="gramEnd"/>
            <w:r w:rsidRPr="0020510C">
              <w:rPr>
                <w:rFonts w:ascii="Times New Roman" w:eastAsia="Times New Roman" w:hAnsi="Times New Roman" w:cs="Times New Roman"/>
                <w:b/>
                <w:bCs/>
                <w:sz w:val="24"/>
                <w:szCs w:val="24"/>
                <w:lang w:eastAsia="tr-TR"/>
              </w:rPr>
              <w:t xml:space="preserve"> Elektrikli ütüler hariç)</w:t>
            </w:r>
          </w:p>
        </w:tc>
        <w:tc>
          <w:tcPr>
            <w:tcW w:w="1097" w:type="dxa"/>
            <w:noWrap/>
            <w:tcMar>
              <w:top w:w="15" w:type="dxa"/>
              <w:left w:w="15" w:type="dxa"/>
              <w:bottom w:w="0" w:type="dxa"/>
              <w:right w:w="15" w:type="dxa"/>
            </w:tcMar>
            <w:vAlign w:val="center"/>
          </w:tcPr>
          <w:p w:rsidR="0020510C" w:rsidRPr="0020510C" w:rsidRDefault="0020510C" w:rsidP="00833E54">
            <w:pPr>
              <w:spacing w:after="0" w:line="360" w:lineRule="auto"/>
              <w:jc w:val="center"/>
              <w:rPr>
                <w:rFonts w:ascii="Times New Roman" w:eastAsia="Times New Roman" w:hAnsi="Times New Roman" w:cs="Times New Roman"/>
                <w:color w:val="FF0000"/>
                <w:sz w:val="24"/>
                <w:szCs w:val="24"/>
                <w:lang w:eastAsia="tr-TR"/>
              </w:rPr>
            </w:pPr>
            <w:r w:rsidRPr="0020510C">
              <w:rPr>
                <w:rFonts w:ascii="Times New Roman" w:eastAsia="Times New Roman" w:hAnsi="Times New Roman" w:cs="Times New Roman"/>
                <w:color w:val="FF0000"/>
                <w:sz w:val="24"/>
                <w:szCs w:val="24"/>
                <w:lang w:eastAsia="tr-TR"/>
              </w:rPr>
              <w:t>6,7</w:t>
            </w:r>
          </w:p>
        </w:tc>
        <w:tc>
          <w:tcPr>
            <w:tcW w:w="1463" w:type="dxa"/>
            <w:vAlign w:val="center"/>
          </w:tcPr>
          <w:p w:rsidR="0020510C" w:rsidRPr="0020510C" w:rsidRDefault="0020510C" w:rsidP="00833E54">
            <w:pPr>
              <w:spacing w:line="360" w:lineRule="auto"/>
              <w:jc w:val="center"/>
              <w:rPr>
                <w:rFonts w:ascii="Times New Roman" w:eastAsia="Calibri" w:hAnsi="Times New Roman" w:cs="Times New Roman"/>
                <w:color w:val="FF0000"/>
                <w:sz w:val="24"/>
                <w:szCs w:val="24"/>
              </w:rPr>
            </w:pPr>
            <w:r w:rsidRPr="0020510C">
              <w:rPr>
                <w:rFonts w:ascii="Times New Roman" w:eastAsia="Times New Roman" w:hAnsi="Times New Roman" w:cs="Times New Roman"/>
                <w:color w:val="FF0000"/>
                <w:sz w:val="24"/>
                <w:szCs w:val="24"/>
                <w:lang w:eastAsia="tr-TR"/>
              </w:rPr>
              <w:t>% 0</w:t>
            </w:r>
          </w:p>
        </w:tc>
      </w:tr>
    </w:tbl>
    <w:p w:rsidR="0020510C" w:rsidRPr="0020510C" w:rsidRDefault="0020510C" w:rsidP="0020510C">
      <w:pPr>
        <w:pStyle w:val="ListeParagraf"/>
        <w:jc w:val="both"/>
        <w:rPr>
          <w:rFonts w:ascii="Times New Roman" w:eastAsia="Arial Unicode MS" w:hAnsi="Times New Roman" w:cs="Times New Roman"/>
          <w:bCs/>
          <w:sz w:val="24"/>
          <w:szCs w:val="24"/>
        </w:rPr>
      </w:pPr>
    </w:p>
    <w:p w:rsidR="0020510C" w:rsidRPr="0020510C" w:rsidRDefault="0020510C" w:rsidP="0020510C">
      <w:pPr>
        <w:pStyle w:val="ListeParagraf"/>
        <w:jc w:val="both"/>
        <w:rPr>
          <w:rFonts w:ascii="Times New Roman" w:eastAsia="Arial Unicode MS" w:hAnsi="Times New Roman" w:cs="Times New Roman"/>
          <w:bCs/>
          <w:sz w:val="24"/>
          <w:szCs w:val="24"/>
        </w:rPr>
      </w:pPr>
    </w:p>
    <w:p w:rsidR="0020510C" w:rsidRPr="00C25CE2" w:rsidRDefault="0020510C" w:rsidP="0020510C">
      <w:pPr>
        <w:spacing w:after="160" w:line="400" w:lineRule="atLeast"/>
        <w:jc w:val="both"/>
        <w:rPr>
          <w:rFonts w:ascii="Times New Roman" w:hAnsi="Times New Roman" w:cs="Times New Roman"/>
          <w:b/>
          <w:sz w:val="24"/>
          <w:szCs w:val="24"/>
        </w:rPr>
      </w:pPr>
      <w:r w:rsidRPr="00C25CE2">
        <w:rPr>
          <w:rFonts w:ascii="Times New Roman" w:hAnsi="Times New Roman" w:cs="Times New Roman"/>
          <w:b/>
          <w:sz w:val="24"/>
          <w:szCs w:val="24"/>
        </w:rPr>
        <w:t xml:space="preserve">III- Damga Vergisi Oranlarında Yapılan Değişiklik </w:t>
      </w:r>
    </w:p>
    <w:p w:rsidR="0020510C" w:rsidRPr="00C25CE2" w:rsidRDefault="0020510C" w:rsidP="0020510C">
      <w:pPr>
        <w:shd w:val="clear" w:color="auto" w:fill="FFFFFF"/>
        <w:spacing w:before="475" w:after="160" w:line="312" w:lineRule="exact"/>
        <w:ind w:right="43"/>
        <w:jc w:val="both"/>
        <w:rPr>
          <w:rFonts w:ascii="Times New Roman" w:eastAsia="Times New Roman" w:hAnsi="Times New Roman" w:cs="Times New Roman"/>
          <w:color w:val="000000"/>
          <w:spacing w:val="-4"/>
          <w:sz w:val="24"/>
          <w:szCs w:val="24"/>
        </w:rPr>
      </w:pPr>
      <w:r>
        <w:rPr>
          <w:rFonts w:ascii="Times New Roman" w:hAnsi="Times New Roman" w:cs="Times New Roman"/>
          <w:sz w:val="24"/>
          <w:szCs w:val="24"/>
        </w:rPr>
        <w:t xml:space="preserve"> </w:t>
      </w:r>
      <w:r w:rsidRPr="00C25CE2">
        <w:rPr>
          <w:rFonts w:ascii="Times New Roman" w:hAnsi="Times New Roman" w:cs="Times New Roman"/>
          <w:sz w:val="24"/>
          <w:szCs w:val="24"/>
        </w:rPr>
        <w:t>2017/</w:t>
      </w:r>
      <w:proofErr w:type="gramStart"/>
      <w:r w:rsidRPr="00C25CE2">
        <w:rPr>
          <w:rFonts w:ascii="Times New Roman" w:hAnsi="Times New Roman" w:cs="Times New Roman"/>
          <w:sz w:val="24"/>
          <w:szCs w:val="24"/>
        </w:rPr>
        <w:t>9759  sayılı</w:t>
      </w:r>
      <w:proofErr w:type="gramEnd"/>
      <w:r w:rsidRPr="00C25CE2">
        <w:rPr>
          <w:rFonts w:ascii="Times New Roman" w:hAnsi="Times New Roman" w:cs="Times New Roman"/>
          <w:sz w:val="24"/>
          <w:szCs w:val="24"/>
        </w:rPr>
        <w:t xml:space="preserve"> </w:t>
      </w:r>
      <w:proofErr w:type="spellStart"/>
      <w:r w:rsidRPr="00C25CE2">
        <w:rPr>
          <w:rFonts w:ascii="Times New Roman" w:hAnsi="Times New Roman" w:cs="Times New Roman"/>
          <w:sz w:val="24"/>
          <w:szCs w:val="24"/>
        </w:rPr>
        <w:t>BKK</w:t>
      </w:r>
      <w:r w:rsidRPr="00C25CE2">
        <w:rPr>
          <w:rFonts w:ascii="Times New Roman" w:hAnsi="Times New Roman" w:cs="Times New Roman"/>
          <w:color w:val="000000"/>
          <w:spacing w:val="-3"/>
          <w:sz w:val="24"/>
          <w:szCs w:val="24"/>
        </w:rPr>
        <w:t>’nın</w:t>
      </w:r>
      <w:proofErr w:type="spellEnd"/>
      <w:r w:rsidRPr="00C25CE2">
        <w:rPr>
          <w:rFonts w:ascii="Times New Roman" w:hAnsi="Times New Roman" w:cs="Times New Roman"/>
          <w:color w:val="000000"/>
          <w:spacing w:val="-3"/>
          <w:sz w:val="24"/>
          <w:szCs w:val="24"/>
        </w:rPr>
        <w:t xml:space="preserve"> 1’inci maddesi ile 488 say</w:t>
      </w:r>
      <w:r w:rsidRPr="00C25CE2">
        <w:rPr>
          <w:rFonts w:ascii="Times New Roman" w:eastAsia="Times New Roman" w:hAnsi="Times New Roman" w:cs="Times New Roman"/>
          <w:color w:val="000000"/>
          <w:spacing w:val="-3"/>
          <w:sz w:val="24"/>
          <w:szCs w:val="24"/>
        </w:rPr>
        <w:t xml:space="preserve">ılı Damga Vergisi Kanununa ekli (1) sayılı </w:t>
      </w:r>
      <w:r w:rsidRPr="00C25CE2">
        <w:rPr>
          <w:rFonts w:ascii="Times New Roman" w:eastAsia="Times New Roman" w:hAnsi="Times New Roman" w:cs="Times New Roman"/>
          <w:color w:val="000000"/>
          <w:spacing w:val="-4"/>
          <w:sz w:val="24"/>
          <w:szCs w:val="24"/>
        </w:rPr>
        <w:t>tablonun "</w:t>
      </w:r>
      <w:proofErr w:type="spellStart"/>
      <w:r w:rsidRPr="00C25CE2">
        <w:rPr>
          <w:rFonts w:ascii="Times New Roman" w:eastAsia="Times New Roman" w:hAnsi="Times New Roman" w:cs="Times New Roman"/>
          <w:color w:val="000000"/>
          <w:spacing w:val="-4"/>
          <w:sz w:val="24"/>
          <w:szCs w:val="24"/>
        </w:rPr>
        <w:t>I.Akitlerle</w:t>
      </w:r>
      <w:proofErr w:type="spellEnd"/>
      <w:r w:rsidRPr="00C25CE2">
        <w:rPr>
          <w:rFonts w:ascii="Times New Roman" w:eastAsia="Times New Roman" w:hAnsi="Times New Roman" w:cs="Times New Roman"/>
          <w:color w:val="000000"/>
          <w:spacing w:val="-4"/>
          <w:sz w:val="24"/>
          <w:szCs w:val="24"/>
        </w:rPr>
        <w:t xml:space="preserve"> ilgili kâğıtlar" başlıklı bölümünün "A. Belli parayı ihtiva eden kâğıtlar" </w:t>
      </w:r>
      <w:r w:rsidRPr="00C25CE2">
        <w:rPr>
          <w:rFonts w:ascii="Times New Roman" w:eastAsia="Times New Roman" w:hAnsi="Times New Roman" w:cs="Times New Roman"/>
          <w:color w:val="000000"/>
          <w:spacing w:val="-2"/>
          <w:sz w:val="24"/>
          <w:szCs w:val="24"/>
        </w:rPr>
        <w:t xml:space="preserve">başlıklı fıkrasının; (8) numaralı bendinde yer alan "Resmî şekilde düzenlenen gayrimenkul </w:t>
      </w:r>
      <w:r w:rsidRPr="00C25CE2">
        <w:rPr>
          <w:rFonts w:ascii="Times New Roman" w:eastAsia="Times New Roman" w:hAnsi="Times New Roman" w:cs="Times New Roman"/>
          <w:color w:val="000000"/>
          <w:sz w:val="24"/>
          <w:szCs w:val="24"/>
        </w:rPr>
        <w:t xml:space="preserve">satış vaadi sözleşmeleri" ile (10) numaralı bendinin (b) alt bendinde yer alan "7/11/2013 </w:t>
      </w:r>
      <w:r w:rsidRPr="00C25CE2">
        <w:rPr>
          <w:rFonts w:ascii="Times New Roman" w:eastAsia="Times New Roman" w:hAnsi="Times New Roman" w:cs="Times New Roman"/>
          <w:color w:val="000000"/>
          <w:spacing w:val="-3"/>
          <w:sz w:val="24"/>
          <w:szCs w:val="24"/>
        </w:rPr>
        <w:t xml:space="preserve">tarihli ve </w:t>
      </w:r>
      <w:r w:rsidRPr="00C25CE2">
        <w:rPr>
          <w:rFonts w:ascii="Times New Roman" w:eastAsia="Times New Roman" w:hAnsi="Times New Roman" w:cs="Times New Roman"/>
          <w:color w:val="000000"/>
          <w:spacing w:val="-3"/>
          <w:sz w:val="24"/>
          <w:szCs w:val="24"/>
        </w:rPr>
        <w:lastRenderedPageBreak/>
        <w:t xml:space="preserve">6502 sayılı Tüketicinin Korunması Hakkında Kanun kapsamında düzenlenen ön </w:t>
      </w:r>
      <w:r w:rsidRPr="00C25CE2">
        <w:rPr>
          <w:rFonts w:ascii="Times New Roman" w:eastAsia="Times New Roman" w:hAnsi="Times New Roman" w:cs="Times New Roman"/>
          <w:color w:val="000000"/>
          <w:spacing w:val="-4"/>
          <w:sz w:val="24"/>
          <w:szCs w:val="24"/>
        </w:rPr>
        <w:t xml:space="preserve">ödemeli konut satış </w:t>
      </w:r>
      <w:proofErr w:type="spellStart"/>
      <w:r w:rsidRPr="00C25CE2">
        <w:rPr>
          <w:rFonts w:ascii="Times New Roman" w:eastAsia="Times New Roman" w:hAnsi="Times New Roman" w:cs="Times New Roman"/>
          <w:color w:val="000000"/>
          <w:spacing w:val="-4"/>
          <w:sz w:val="24"/>
          <w:szCs w:val="24"/>
        </w:rPr>
        <w:t>sözleşmeleri'ne</w:t>
      </w:r>
      <w:proofErr w:type="spellEnd"/>
      <w:r w:rsidRPr="00C25CE2">
        <w:rPr>
          <w:rFonts w:ascii="Times New Roman" w:eastAsia="Times New Roman" w:hAnsi="Times New Roman" w:cs="Times New Roman"/>
          <w:color w:val="000000"/>
          <w:spacing w:val="-4"/>
          <w:sz w:val="24"/>
          <w:szCs w:val="24"/>
        </w:rPr>
        <w:t xml:space="preserve"> ait damga vergisi oranı "0" (sıfır) olarak belirlenmiştir. </w:t>
      </w:r>
    </w:p>
    <w:p w:rsidR="0020510C" w:rsidRPr="0020510C" w:rsidRDefault="0020510C" w:rsidP="0020510C">
      <w:pPr>
        <w:shd w:val="clear" w:color="auto" w:fill="FFFFFF"/>
        <w:spacing w:before="475" w:after="160" w:line="312" w:lineRule="exact"/>
        <w:ind w:right="43"/>
        <w:jc w:val="both"/>
        <w:rPr>
          <w:rFonts w:ascii="Times New Roman" w:eastAsia="Times New Roman" w:hAnsi="Times New Roman" w:cs="Times New Roman"/>
          <w:color w:val="000000"/>
          <w:spacing w:val="-4"/>
          <w:sz w:val="24"/>
          <w:szCs w:val="24"/>
        </w:rPr>
      </w:pPr>
      <w:r w:rsidRPr="00C25CE2">
        <w:rPr>
          <w:rFonts w:ascii="Times New Roman" w:eastAsia="Times New Roman" w:hAnsi="Times New Roman" w:cs="Times New Roman"/>
          <w:color w:val="000000"/>
          <w:spacing w:val="-4"/>
          <w:sz w:val="24"/>
          <w:szCs w:val="24"/>
        </w:rPr>
        <w:t>Yapılan değişiklikler, karşılaştırmalı Tablo halinde aşağıda verilmiştir.</w:t>
      </w:r>
    </w:p>
    <w:p w:rsidR="0020510C" w:rsidRPr="0020510C" w:rsidRDefault="0020510C" w:rsidP="0020510C">
      <w:pPr>
        <w:shd w:val="clear" w:color="auto" w:fill="FFFFFF"/>
        <w:spacing w:before="475" w:after="160" w:line="312" w:lineRule="exact"/>
        <w:ind w:right="43"/>
        <w:jc w:val="both"/>
        <w:rPr>
          <w:rFonts w:ascii="Times New Roman" w:eastAsia="Times New Roman" w:hAnsi="Times New Roman" w:cs="Times New Roman"/>
          <w:color w:val="000000"/>
          <w:spacing w:val="-4"/>
          <w:sz w:val="24"/>
          <w:szCs w:val="24"/>
        </w:rPr>
      </w:pPr>
    </w:p>
    <w:tbl>
      <w:tblPr>
        <w:tblStyle w:val="TabloKlavuzu"/>
        <w:tblW w:w="0" w:type="auto"/>
        <w:tblLook w:val="04A0" w:firstRow="1" w:lastRow="0" w:firstColumn="1" w:lastColumn="0" w:noHBand="0" w:noVBand="1"/>
      </w:tblPr>
      <w:tblGrid>
        <w:gridCol w:w="3027"/>
        <w:gridCol w:w="3014"/>
        <w:gridCol w:w="3021"/>
      </w:tblGrid>
      <w:tr w:rsidR="0020510C" w:rsidRPr="0020510C" w:rsidTr="00833E54">
        <w:tc>
          <w:tcPr>
            <w:tcW w:w="9213" w:type="dxa"/>
            <w:gridSpan w:val="3"/>
          </w:tcPr>
          <w:p w:rsidR="0020510C" w:rsidRPr="0020510C" w:rsidRDefault="0020510C" w:rsidP="0020510C">
            <w:pPr>
              <w:pStyle w:val="ListeParagraf"/>
              <w:numPr>
                <w:ilvl w:val="0"/>
                <w:numId w:val="6"/>
              </w:numPr>
              <w:spacing w:before="475" w:line="312" w:lineRule="exact"/>
              <w:ind w:right="43"/>
              <w:jc w:val="center"/>
              <w:rPr>
                <w:rFonts w:ascii="Times New Roman" w:hAnsi="Times New Roman" w:cs="Times New Roman"/>
                <w:b/>
                <w:sz w:val="24"/>
                <w:szCs w:val="24"/>
              </w:rPr>
            </w:pPr>
            <w:r w:rsidRPr="0020510C">
              <w:rPr>
                <w:rFonts w:ascii="Times New Roman" w:hAnsi="Times New Roman" w:cs="Times New Roman"/>
                <w:b/>
                <w:sz w:val="24"/>
                <w:szCs w:val="24"/>
              </w:rPr>
              <w:t>SAYILI TABLO</w:t>
            </w:r>
          </w:p>
          <w:p w:rsidR="0020510C" w:rsidRPr="0020510C" w:rsidRDefault="0020510C" w:rsidP="00833E54">
            <w:pPr>
              <w:pStyle w:val="ListeParagraf"/>
              <w:spacing w:before="475" w:line="312" w:lineRule="exact"/>
              <w:ind w:right="43"/>
              <w:jc w:val="center"/>
              <w:rPr>
                <w:rFonts w:ascii="Times New Roman" w:hAnsi="Times New Roman" w:cs="Times New Roman"/>
                <w:b/>
                <w:sz w:val="24"/>
                <w:szCs w:val="24"/>
              </w:rPr>
            </w:pPr>
            <w:r w:rsidRPr="0020510C">
              <w:rPr>
                <w:rFonts w:ascii="Times New Roman" w:hAnsi="Times New Roman" w:cs="Times New Roman"/>
                <w:b/>
                <w:sz w:val="24"/>
                <w:szCs w:val="24"/>
              </w:rPr>
              <w:t>Damga Vergisine Tâbi Kâğıtlar</w:t>
            </w:r>
          </w:p>
          <w:p w:rsidR="0020510C" w:rsidRPr="0020510C" w:rsidRDefault="0020510C" w:rsidP="00833E54">
            <w:pPr>
              <w:pStyle w:val="ListeParagraf"/>
              <w:spacing w:before="475" w:line="312" w:lineRule="exact"/>
              <w:ind w:right="43"/>
              <w:jc w:val="center"/>
              <w:rPr>
                <w:rFonts w:ascii="Times New Roman" w:hAnsi="Times New Roman" w:cs="Times New Roman"/>
                <w:sz w:val="24"/>
                <w:szCs w:val="24"/>
                <w:highlight w:val="yellow"/>
              </w:rPr>
            </w:pPr>
          </w:p>
        </w:tc>
      </w:tr>
      <w:tr w:rsidR="0020510C" w:rsidRPr="0020510C" w:rsidTr="00833E54">
        <w:tc>
          <w:tcPr>
            <w:tcW w:w="9213" w:type="dxa"/>
            <w:gridSpan w:val="3"/>
          </w:tcPr>
          <w:p w:rsidR="0020510C" w:rsidRPr="0020510C" w:rsidRDefault="0020510C" w:rsidP="00833E54">
            <w:pPr>
              <w:spacing w:before="475" w:line="312" w:lineRule="exact"/>
              <w:ind w:right="43"/>
              <w:jc w:val="both"/>
              <w:rPr>
                <w:rFonts w:ascii="Times New Roman" w:eastAsia="Times New Roman" w:hAnsi="Times New Roman" w:cs="Times New Roman"/>
                <w:color w:val="000000"/>
                <w:spacing w:val="-4"/>
                <w:sz w:val="24"/>
                <w:szCs w:val="24"/>
              </w:rPr>
            </w:pPr>
            <w:r w:rsidRPr="0020510C">
              <w:rPr>
                <w:rFonts w:ascii="Times New Roman" w:hAnsi="Times New Roman" w:cs="Times New Roman"/>
                <w:sz w:val="24"/>
                <w:szCs w:val="24"/>
              </w:rPr>
              <w:t>I. Akitlerle ilgili kâğıtlar</w:t>
            </w:r>
          </w:p>
        </w:tc>
      </w:tr>
      <w:tr w:rsidR="0020510C" w:rsidRPr="0020510C" w:rsidTr="00833E54">
        <w:tc>
          <w:tcPr>
            <w:tcW w:w="3071" w:type="dxa"/>
          </w:tcPr>
          <w:p w:rsidR="0020510C" w:rsidRPr="0020510C" w:rsidRDefault="0020510C" w:rsidP="00833E54">
            <w:pPr>
              <w:spacing w:before="475" w:line="312" w:lineRule="exact"/>
              <w:ind w:right="43"/>
              <w:jc w:val="both"/>
              <w:rPr>
                <w:rFonts w:ascii="Times New Roman" w:eastAsia="Times New Roman" w:hAnsi="Times New Roman" w:cs="Times New Roman"/>
                <w:color w:val="000000"/>
                <w:spacing w:val="-4"/>
                <w:sz w:val="24"/>
                <w:szCs w:val="24"/>
              </w:rPr>
            </w:pPr>
            <w:r w:rsidRPr="0020510C">
              <w:rPr>
                <w:rFonts w:ascii="Times New Roman" w:hAnsi="Times New Roman" w:cs="Times New Roman"/>
                <w:sz w:val="24"/>
                <w:szCs w:val="24"/>
              </w:rPr>
              <w:t>A. Belli parayı ihtiva eden kâğıtlar:</w:t>
            </w:r>
          </w:p>
        </w:tc>
        <w:tc>
          <w:tcPr>
            <w:tcW w:w="3071" w:type="dxa"/>
          </w:tcPr>
          <w:p w:rsidR="0020510C" w:rsidRPr="0020510C" w:rsidRDefault="0020510C" w:rsidP="00833E54">
            <w:pPr>
              <w:spacing w:before="475" w:line="312" w:lineRule="exact"/>
              <w:ind w:right="43"/>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b/>
                <w:color w:val="000000"/>
                <w:spacing w:val="-4"/>
                <w:sz w:val="24"/>
                <w:szCs w:val="24"/>
              </w:rPr>
              <w:t xml:space="preserve">Mevcut Oran </w:t>
            </w:r>
          </w:p>
        </w:tc>
        <w:tc>
          <w:tcPr>
            <w:tcW w:w="3071" w:type="dxa"/>
          </w:tcPr>
          <w:p w:rsidR="0020510C" w:rsidRPr="0020510C" w:rsidRDefault="0020510C" w:rsidP="00833E54">
            <w:pPr>
              <w:spacing w:before="475" w:line="312" w:lineRule="exact"/>
              <w:ind w:right="43"/>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b/>
                <w:color w:val="000000"/>
                <w:spacing w:val="-4"/>
                <w:sz w:val="24"/>
                <w:szCs w:val="24"/>
              </w:rPr>
              <w:t>2017/</w:t>
            </w:r>
            <w:proofErr w:type="gramStart"/>
            <w:r>
              <w:rPr>
                <w:rFonts w:ascii="Times New Roman" w:eastAsia="Times New Roman" w:hAnsi="Times New Roman" w:cs="Times New Roman"/>
                <w:b/>
                <w:color w:val="000000"/>
                <w:spacing w:val="-4"/>
                <w:sz w:val="24"/>
                <w:szCs w:val="24"/>
              </w:rPr>
              <w:t>9759  sayılı</w:t>
            </w:r>
            <w:proofErr w:type="gramEnd"/>
            <w:r>
              <w:rPr>
                <w:rFonts w:ascii="Times New Roman" w:eastAsia="Times New Roman" w:hAnsi="Times New Roman" w:cs="Times New Roman"/>
                <w:b/>
                <w:color w:val="000000"/>
                <w:spacing w:val="-4"/>
                <w:sz w:val="24"/>
                <w:szCs w:val="24"/>
              </w:rPr>
              <w:t xml:space="preserve"> BKK ile Yapılan Değişiklik </w:t>
            </w:r>
          </w:p>
        </w:tc>
      </w:tr>
      <w:tr w:rsidR="0020510C" w:rsidRPr="0020510C" w:rsidTr="00833E54">
        <w:tc>
          <w:tcPr>
            <w:tcW w:w="3071" w:type="dxa"/>
          </w:tcPr>
          <w:p w:rsidR="0020510C" w:rsidRPr="0020510C" w:rsidRDefault="0020510C" w:rsidP="00833E54">
            <w:pPr>
              <w:spacing w:before="475" w:line="312" w:lineRule="exact"/>
              <w:ind w:right="43"/>
              <w:jc w:val="both"/>
              <w:rPr>
                <w:rFonts w:ascii="Times New Roman" w:eastAsia="Times New Roman" w:hAnsi="Times New Roman" w:cs="Times New Roman"/>
                <w:color w:val="000000"/>
                <w:spacing w:val="-4"/>
                <w:sz w:val="24"/>
                <w:szCs w:val="24"/>
              </w:rPr>
            </w:pPr>
            <w:r w:rsidRPr="0020510C">
              <w:rPr>
                <w:rFonts w:ascii="Times New Roman" w:hAnsi="Times New Roman" w:cs="Times New Roman"/>
                <w:b/>
                <w:sz w:val="24"/>
                <w:szCs w:val="24"/>
              </w:rPr>
              <w:t>8.</w:t>
            </w:r>
            <w:r w:rsidRPr="0020510C">
              <w:rPr>
                <w:rFonts w:ascii="Times New Roman" w:hAnsi="Times New Roman" w:cs="Times New Roman"/>
                <w:sz w:val="24"/>
                <w:szCs w:val="24"/>
              </w:rPr>
              <w:t xml:space="preserve"> (Ek: </w:t>
            </w:r>
            <w:proofErr w:type="gramStart"/>
            <w:r w:rsidRPr="0020510C">
              <w:rPr>
                <w:rFonts w:ascii="Times New Roman" w:hAnsi="Times New Roman" w:cs="Times New Roman"/>
                <w:sz w:val="24"/>
                <w:szCs w:val="24"/>
              </w:rPr>
              <w:t>15/7/2016</w:t>
            </w:r>
            <w:proofErr w:type="gramEnd"/>
            <w:r w:rsidRPr="0020510C">
              <w:rPr>
                <w:rFonts w:ascii="Times New Roman" w:hAnsi="Times New Roman" w:cs="Times New Roman"/>
                <w:sz w:val="24"/>
                <w:szCs w:val="24"/>
              </w:rPr>
              <w:t xml:space="preserve">-6728/28 </w:t>
            </w:r>
            <w:proofErr w:type="spellStart"/>
            <w:r w:rsidRPr="0020510C">
              <w:rPr>
                <w:rFonts w:ascii="Times New Roman" w:hAnsi="Times New Roman" w:cs="Times New Roman"/>
                <w:sz w:val="24"/>
                <w:szCs w:val="24"/>
              </w:rPr>
              <w:t>md.</w:t>
            </w:r>
            <w:proofErr w:type="spellEnd"/>
            <w:r w:rsidRPr="0020510C">
              <w:rPr>
                <w:rFonts w:ascii="Times New Roman" w:hAnsi="Times New Roman" w:cs="Times New Roman"/>
                <w:sz w:val="24"/>
                <w:szCs w:val="24"/>
              </w:rPr>
              <w:t xml:space="preserve">) Resmî şekilde düzenlenen gayrimenkul satış vaadi sözleşmeleri </w:t>
            </w:r>
          </w:p>
        </w:tc>
        <w:tc>
          <w:tcPr>
            <w:tcW w:w="3071" w:type="dxa"/>
          </w:tcPr>
          <w:p w:rsidR="0020510C" w:rsidRPr="0020510C" w:rsidRDefault="0020510C" w:rsidP="00833E54">
            <w:pPr>
              <w:spacing w:before="475" w:line="312" w:lineRule="exact"/>
              <w:ind w:right="43"/>
              <w:jc w:val="center"/>
              <w:rPr>
                <w:rFonts w:ascii="Times New Roman" w:eastAsia="Times New Roman" w:hAnsi="Times New Roman" w:cs="Times New Roman"/>
                <w:color w:val="000000"/>
                <w:spacing w:val="-4"/>
                <w:sz w:val="24"/>
                <w:szCs w:val="24"/>
              </w:rPr>
            </w:pPr>
            <w:r w:rsidRPr="0020510C">
              <w:rPr>
                <w:rFonts w:ascii="Times New Roman" w:hAnsi="Times New Roman" w:cs="Times New Roman"/>
                <w:sz w:val="24"/>
                <w:szCs w:val="24"/>
              </w:rPr>
              <w:t>(Binde 9,48)</w:t>
            </w:r>
          </w:p>
        </w:tc>
        <w:tc>
          <w:tcPr>
            <w:tcW w:w="3071" w:type="dxa"/>
          </w:tcPr>
          <w:p w:rsidR="0020510C" w:rsidRPr="0020510C" w:rsidRDefault="0020510C" w:rsidP="00833E54">
            <w:pPr>
              <w:spacing w:before="475" w:line="312" w:lineRule="exact"/>
              <w:ind w:right="43"/>
              <w:jc w:val="center"/>
              <w:rPr>
                <w:rFonts w:ascii="Times New Roman" w:eastAsia="Times New Roman" w:hAnsi="Times New Roman" w:cs="Times New Roman"/>
                <w:color w:val="FF0000"/>
                <w:spacing w:val="-4"/>
                <w:sz w:val="24"/>
                <w:szCs w:val="24"/>
              </w:rPr>
            </w:pPr>
            <w:r w:rsidRPr="0020510C">
              <w:rPr>
                <w:rFonts w:ascii="Times New Roman" w:eastAsia="Times New Roman" w:hAnsi="Times New Roman" w:cs="Times New Roman"/>
                <w:color w:val="FF0000"/>
                <w:spacing w:val="-4"/>
                <w:sz w:val="24"/>
                <w:szCs w:val="24"/>
              </w:rPr>
              <w:t>Binde Sıfır</w:t>
            </w:r>
          </w:p>
        </w:tc>
      </w:tr>
      <w:tr w:rsidR="0020510C" w:rsidRPr="0020510C" w:rsidTr="00833E54">
        <w:tc>
          <w:tcPr>
            <w:tcW w:w="3071" w:type="dxa"/>
          </w:tcPr>
          <w:p w:rsidR="0020510C" w:rsidRPr="0020510C" w:rsidRDefault="0020510C" w:rsidP="00833E54">
            <w:pPr>
              <w:spacing w:before="475" w:line="312" w:lineRule="exact"/>
              <w:ind w:right="43"/>
              <w:jc w:val="both"/>
              <w:rPr>
                <w:rFonts w:ascii="Times New Roman" w:hAnsi="Times New Roman" w:cs="Times New Roman"/>
                <w:sz w:val="24"/>
                <w:szCs w:val="24"/>
              </w:rPr>
            </w:pPr>
            <w:r w:rsidRPr="0020510C">
              <w:rPr>
                <w:rFonts w:ascii="Times New Roman" w:hAnsi="Times New Roman" w:cs="Times New Roman"/>
                <w:b/>
                <w:sz w:val="24"/>
                <w:szCs w:val="24"/>
              </w:rPr>
              <w:t>10.</w:t>
            </w:r>
            <w:r w:rsidRPr="0020510C">
              <w:rPr>
                <w:rFonts w:ascii="Times New Roman" w:hAnsi="Times New Roman" w:cs="Times New Roman"/>
                <w:sz w:val="24"/>
                <w:szCs w:val="24"/>
              </w:rPr>
              <w:t xml:space="preserve"> (Ek: </w:t>
            </w:r>
            <w:proofErr w:type="gramStart"/>
            <w:r w:rsidRPr="0020510C">
              <w:rPr>
                <w:rFonts w:ascii="Times New Roman" w:hAnsi="Times New Roman" w:cs="Times New Roman"/>
                <w:sz w:val="24"/>
                <w:szCs w:val="24"/>
              </w:rPr>
              <w:t>15/7/2016</w:t>
            </w:r>
            <w:proofErr w:type="gramEnd"/>
            <w:r w:rsidRPr="0020510C">
              <w:rPr>
                <w:rFonts w:ascii="Times New Roman" w:hAnsi="Times New Roman" w:cs="Times New Roman"/>
                <w:sz w:val="24"/>
                <w:szCs w:val="24"/>
              </w:rPr>
              <w:t xml:space="preserve">-6728/28 </w:t>
            </w:r>
            <w:proofErr w:type="spellStart"/>
            <w:r w:rsidRPr="0020510C">
              <w:rPr>
                <w:rFonts w:ascii="Times New Roman" w:hAnsi="Times New Roman" w:cs="Times New Roman"/>
                <w:sz w:val="24"/>
                <w:szCs w:val="24"/>
              </w:rPr>
              <w:t>md.</w:t>
            </w:r>
            <w:proofErr w:type="spellEnd"/>
            <w:r w:rsidRPr="0020510C">
              <w:rPr>
                <w:rFonts w:ascii="Times New Roman" w:hAnsi="Times New Roman" w:cs="Times New Roman"/>
                <w:sz w:val="24"/>
                <w:szCs w:val="24"/>
              </w:rPr>
              <w:t>) 7/11/2013 tarihli ve 6502 sayılı Tüketicinin Korunması Hakkında Kanun kapsamında düzenlenen:</w:t>
            </w:r>
          </w:p>
        </w:tc>
        <w:tc>
          <w:tcPr>
            <w:tcW w:w="3071" w:type="dxa"/>
          </w:tcPr>
          <w:p w:rsidR="0020510C" w:rsidRPr="0020510C" w:rsidRDefault="0020510C" w:rsidP="00833E54">
            <w:pPr>
              <w:spacing w:before="475" w:line="312" w:lineRule="exact"/>
              <w:ind w:right="43"/>
              <w:jc w:val="center"/>
              <w:rPr>
                <w:rFonts w:ascii="Times New Roman" w:eastAsia="Times New Roman" w:hAnsi="Times New Roman" w:cs="Times New Roman"/>
                <w:color w:val="000000"/>
                <w:spacing w:val="-4"/>
                <w:sz w:val="24"/>
                <w:szCs w:val="24"/>
              </w:rPr>
            </w:pPr>
          </w:p>
        </w:tc>
        <w:tc>
          <w:tcPr>
            <w:tcW w:w="3071" w:type="dxa"/>
          </w:tcPr>
          <w:p w:rsidR="0020510C" w:rsidRPr="0020510C" w:rsidRDefault="0020510C" w:rsidP="00833E54">
            <w:pPr>
              <w:spacing w:before="475" w:line="312" w:lineRule="exact"/>
              <w:ind w:right="43"/>
              <w:jc w:val="center"/>
              <w:rPr>
                <w:rFonts w:ascii="Times New Roman" w:eastAsia="Times New Roman" w:hAnsi="Times New Roman" w:cs="Times New Roman"/>
                <w:color w:val="000000"/>
                <w:spacing w:val="-4"/>
                <w:sz w:val="24"/>
                <w:szCs w:val="24"/>
              </w:rPr>
            </w:pPr>
          </w:p>
        </w:tc>
      </w:tr>
      <w:tr w:rsidR="0020510C" w:rsidRPr="0020510C" w:rsidTr="00833E54">
        <w:tc>
          <w:tcPr>
            <w:tcW w:w="3071" w:type="dxa"/>
          </w:tcPr>
          <w:p w:rsidR="0020510C" w:rsidRPr="0020510C" w:rsidRDefault="0020510C" w:rsidP="00833E54">
            <w:pPr>
              <w:spacing w:before="475" w:line="312" w:lineRule="exact"/>
              <w:ind w:right="43"/>
              <w:jc w:val="both"/>
              <w:rPr>
                <w:rFonts w:ascii="Times New Roman" w:hAnsi="Times New Roman" w:cs="Times New Roman"/>
                <w:sz w:val="24"/>
                <w:szCs w:val="24"/>
              </w:rPr>
            </w:pPr>
            <w:r w:rsidRPr="0020510C">
              <w:rPr>
                <w:rFonts w:ascii="Times New Roman" w:hAnsi="Times New Roman" w:cs="Times New Roman"/>
                <w:sz w:val="24"/>
                <w:szCs w:val="24"/>
              </w:rPr>
              <w:t>b) Ön ödemeli konut satış sözleşmeleri (2)</w:t>
            </w:r>
          </w:p>
        </w:tc>
        <w:tc>
          <w:tcPr>
            <w:tcW w:w="3071" w:type="dxa"/>
          </w:tcPr>
          <w:p w:rsidR="0020510C" w:rsidRPr="0020510C" w:rsidRDefault="0020510C" w:rsidP="00833E54">
            <w:pPr>
              <w:spacing w:before="475" w:line="312" w:lineRule="exact"/>
              <w:ind w:right="43"/>
              <w:jc w:val="center"/>
              <w:rPr>
                <w:rFonts w:ascii="Times New Roman" w:eastAsia="Times New Roman" w:hAnsi="Times New Roman" w:cs="Times New Roman"/>
                <w:color w:val="000000"/>
                <w:spacing w:val="-4"/>
                <w:sz w:val="24"/>
                <w:szCs w:val="24"/>
              </w:rPr>
            </w:pPr>
            <w:r w:rsidRPr="0020510C">
              <w:rPr>
                <w:rFonts w:ascii="Times New Roman" w:hAnsi="Times New Roman" w:cs="Times New Roman"/>
                <w:sz w:val="24"/>
                <w:szCs w:val="24"/>
              </w:rPr>
              <w:t>(Binde 9,48)</w:t>
            </w:r>
          </w:p>
        </w:tc>
        <w:tc>
          <w:tcPr>
            <w:tcW w:w="3071" w:type="dxa"/>
          </w:tcPr>
          <w:p w:rsidR="0020510C" w:rsidRPr="0020510C" w:rsidRDefault="0020510C" w:rsidP="00833E54">
            <w:pPr>
              <w:spacing w:before="475" w:line="312" w:lineRule="exact"/>
              <w:ind w:right="43"/>
              <w:jc w:val="center"/>
              <w:rPr>
                <w:rFonts w:ascii="Times New Roman" w:eastAsia="Times New Roman" w:hAnsi="Times New Roman" w:cs="Times New Roman"/>
                <w:color w:val="FF0000"/>
                <w:spacing w:val="-4"/>
                <w:sz w:val="24"/>
                <w:szCs w:val="24"/>
              </w:rPr>
            </w:pPr>
            <w:r w:rsidRPr="0020510C">
              <w:rPr>
                <w:rFonts w:ascii="Times New Roman" w:eastAsia="Times New Roman" w:hAnsi="Times New Roman" w:cs="Times New Roman"/>
                <w:color w:val="FF0000"/>
                <w:spacing w:val="-4"/>
                <w:sz w:val="24"/>
                <w:szCs w:val="24"/>
              </w:rPr>
              <w:t>Binde Sıfır</w:t>
            </w:r>
          </w:p>
        </w:tc>
      </w:tr>
    </w:tbl>
    <w:p w:rsidR="0020510C" w:rsidRPr="0020510C" w:rsidRDefault="0020510C" w:rsidP="0020510C">
      <w:pPr>
        <w:shd w:val="clear" w:color="auto" w:fill="FFFFFF"/>
        <w:spacing w:before="475" w:line="312" w:lineRule="exact"/>
        <w:ind w:right="43" w:firstLine="749"/>
        <w:jc w:val="both"/>
        <w:rPr>
          <w:rFonts w:ascii="Times New Roman" w:eastAsia="Times New Roman" w:hAnsi="Times New Roman" w:cs="Times New Roman"/>
          <w:color w:val="000000"/>
          <w:spacing w:val="-4"/>
          <w:sz w:val="24"/>
          <w:szCs w:val="24"/>
        </w:rPr>
      </w:pPr>
    </w:p>
    <w:p w:rsidR="0020510C" w:rsidRPr="00C25CE2" w:rsidRDefault="0020510C" w:rsidP="0020510C">
      <w:pPr>
        <w:shd w:val="clear" w:color="auto" w:fill="FFFFFF"/>
        <w:spacing w:before="475" w:after="160" w:line="312" w:lineRule="exact"/>
        <w:ind w:right="43"/>
        <w:jc w:val="both"/>
        <w:rPr>
          <w:rFonts w:ascii="Times New Roman" w:eastAsia="Times New Roman" w:hAnsi="Times New Roman" w:cs="Times New Roman"/>
          <w:color w:val="000000"/>
          <w:spacing w:val="-4"/>
          <w:sz w:val="24"/>
          <w:szCs w:val="24"/>
        </w:rPr>
      </w:pPr>
    </w:p>
    <w:p w:rsidR="00492F39" w:rsidRPr="0020510C" w:rsidRDefault="00492F39" w:rsidP="0020510C">
      <w:pPr>
        <w:jc w:val="both"/>
        <w:rPr>
          <w:rFonts w:ascii="Times New Roman" w:eastAsia="Cambria" w:hAnsi="Times New Roman" w:cs="Times New Roman"/>
          <w:sz w:val="24"/>
          <w:szCs w:val="24"/>
        </w:rPr>
      </w:pPr>
    </w:p>
    <w:sectPr w:rsidR="00492F39" w:rsidRPr="0020510C" w:rsidSect="0075408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5FE7DA1"/>
    <w:multiLevelType w:val="hybridMultilevel"/>
    <w:tmpl w:val="1AC8AF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33D2089"/>
    <w:multiLevelType w:val="hybridMultilevel"/>
    <w:tmpl w:val="19CCEC52"/>
    <w:lvl w:ilvl="0" w:tplc="FB8025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0D17D35"/>
    <w:multiLevelType w:val="hybridMultilevel"/>
    <w:tmpl w:val="A808B416"/>
    <w:lvl w:ilvl="0" w:tplc="5A085A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D0066B"/>
    <w:multiLevelType w:val="hybridMultilevel"/>
    <w:tmpl w:val="690A3B8C"/>
    <w:lvl w:ilvl="0" w:tplc="180852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4CC2335"/>
    <w:multiLevelType w:val="hybridMultilevel"/>
    <w:tmpl w:val="7F30FBCC"/>
    <w:lvl w:ilvl="0" w:tplc="116CB6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76"/>
    <w:rsid w:val="000325FA"/>
    <w:rsid w:val="00047A1C"/>
    <w:rsid w:val="000A5676"/>
    <w:rsid w:val="000E191F"/>
    <w:rsid w:val="000E6F91"/>
    <w:rsid w:val="00102356"/>
    <w:rsid w:val="00104ECF"/>
    <w:rsid w:val="001D3C09"/>
    <w:rsid w:val="001E7F5C"/>
    <w:rsid w:val="0020510C"/>
    <w:rsid w:val="00234099"/>
    <w:rsid w:val="002602A7"/>
    <w:rsid w:val="002765E4"/>
    <w:rsid w:val="0031440A"/>
    <w:rsid w:val="00361DF5"/>
    <w:rsid w:val="00377653"/>
    <w:rsid w:val="00391D11"/>
    <w:rsid w:val="003A10F5"/>
    <w:rsid w:val="003B4BD4"/>
    <w:rsid w:val="003C73AD"/>
    <w:rsid w:val="003E078F"/>
    <w:rsid w:val="003F3C0B"/>
    <w:rsid w:val="0043626D"/>
    <w:rsid w:val="00492F39"/>
    <w:rsid w:val="00512749"/>
    <w:rsid w:val="00522AF5"/>
    <w:rsid w:val="00557210"/>
    <w:rsid w:val="00571204"/>
    <w:rsid w:val="005A0EA5"/>
    <w:rsid w:val="006076E3"/>
    <w:rsid w:val="00607BAE"/>
    <w:rsid w:val="006C557A"/>
    <w:rsid w:val="0070296C"/>
    <w:rsid w:val="00705E24"/>
    <w:rsid w:val="00720F17"/>
    <w:rsid w:val="00734E07"/>
    <w:rsid w:val="00754080"/>
    <w:rsid w:val="00761AC4"/>
    <w:rsid w:val="00780115"/>
    <w:rsid w:val="0078078A"/>
    <w:rsid w:val="007910A6"/>
    <w:rsid w:val="007A0257"/>
    <w:rsid w:val="008C3B2E"/>
    <w:rsid w:val="008E26CA"/>
    <w:rsid w:val="008E560A"/>
    <w:rsid w:val="008F74B7"/>
    <w:rsid w:val="009C7E10"/>
    <w:rsid w:val="00A23F81"/>
    <w:rsid w:val="00A93676"/>
    <w:rsid w:val="00AE1ABB"/>
    <w:rsid w:val="00C03AD3"/>
    <w:rsid w:val="00C73003"/>
    <w:rsid w:val="00CE05D8"/>
    <w:rsid w:val="00D424CE"/>
    <w:rsid w:val="00D51A06"/>
    <w:rsid w:val="00D62838"/>
    <w:rsid w:val="00D818AC"/>
    <w:rsid w:val="00D975FB"/>
    <w:rsid w:val="00E7175C"/>
    <w:rsid w:val="00E73276"/>
    <w:rsid w:val="00EB78EA"/>
    <w:rsid w:val="00F04CFA"/>
    <w:rsid w:val="00F35777"/>
    <w:rsid w:val="00F41A52"/>
    <w:rsid w:val="00FB7E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B87F41-369F-4CBC-A3C7-3C097CA2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3676"/>
    <w:pPr>
      <w:ind w:left="720"/>
      <w:contextualSpacing/>
    </w:pPr>
  </w:style>
  <w:style w:type="table" w:styleId="TabloKlavuzu">
    <w:name w:val="Table Grid"/>
    <w:basedOn w:val="NormalTablo"/>
    <w:uiPriority w:val="39"/>
    <w:rsid w:val="000A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74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4B7"/>
    <w:rPr>
      <w:rFonts w:ascii="Tahoma" w:hAnsi="Tahoma" w:cs="Tahoma"/>
      <w:sz w:val="16"/>
      <w:szCs w:val="16"/>
    </w:rPr>
  </w:style>
  <w:style w:type="paragraph" w:styleId="AralkYok">
    <w:name w:val="No Spacing"/>
    <w:uiPriority w:val="1"/>
    <w:qFormat/>
    <w:rsid w:val="00205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7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1874</Words>
  <Characters>10684</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SEMIH OZ</dc:creator>
  <cp:lastModifiedBy>petek çelebi</cp:lastModifiedBy>
  <cp:revision>2</cp:revision>
  <cp:lastPrinted>2012-01-02T10:46:00Z</cp:lastPrinted>
  <dcterms:created xsi:type="dcterms:W3CDTF">2017-02-06T06:54:00Z</dcterms:created>
  <dcterms:modified xsi:type="dcterms:W3CDTF">2017-02-06T06:54:00Z</dcterms:modified>
</cp:coreProperties>
</file>