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6A2D11" w:rsidRDefault="001836E8">
      <w:r w:rsidRPr="00217F41">
        <w:rPr>
          <w:rFonts w:ascii="Cambria" w:hAnsi="Cambria"/>
          <w:noProof/>
          <w:spacing w:val="-4"/>
          <w:lang w:eastAsia="tr-TR"/>
        </w:rPr>
        <w:drawing>
          <wp:inline distT="0" distB="0" distL="0" distR="0" wp14:anchorId="170B5BD5" wp14:editId="29CEB9EB">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6A2D11" w:rsidTr="0043626D">
        <w:tc>
          <w:tcPr>
            <w:tcW w:w="9187" w:type="dxa"/>
            <w:gridSpan w:val="2"/>
          </w:tcPr>
          <w:p w:rsidR="000A5676" w:rsidRPr="006A2D11" w:rsidRDefault="000A5676" w:rsidP="0072768D">
            <w:pPr>
              <w:spacing w:line="260" w:lineRule="atLeast"/>
              <w:jc w:val="both"/>
              <w:outlineLvl w:val="0"/>
              <w:rPr>
                <w:rFonts w:ascii="Cambria" w:eastAsia="Times New Roman" w:hAnsi="Cambria" w:cs="Times New Roman"/>
                <w:b/>
                <w:color w:val="000099"/>
                <w:lang w:eastAsia="tr-TR"/>
              </w:rPr>
            </w:pPr>
          </w:p>
          <w:p w:rsidR="000A5676" w:rsidRPr="006A2D11" w:rsidRDefault="000A5676" w:rsidP="001836E8">
            <w:pPr>
              <w:spacing w:line="260" w:lineRule="atLeast"/>
              <w:jc w:val="center"/>
              <w:outlineLvl w:val="0"/>
              <w:rPr>
                <w:rFonts w:ascii="Cambria" w:eastAsia="Times New Roman" w:hAnsi="Cambria" w:cs="Times New Roman"/>
                <w:b/>
                <w:color w:val="000099"/>
                <w:lang w:eastAsia="tr-TR"/>
              </w:rPr>
            </w:pPr>
            <w:r w:rsidRPr="006A2D11">
              <w:rPr>
                <w:rFonts w:ascii="Cambria" w:eastAsia="Times New Roman" w:hAnsi="Cambria" w:cs="Times New Roman"/>
                <w:b/>
                <w:color w:val="000099"/>
                <w:lang w:eastAsia="tr-TR"/>
              </w:rPr>
              <w:t>BAKIŞ MEVZUAT</w:t>
            </w:r>
          </w:p>
          <w:p w:rsidR="000A5676" w:rsidRPr="006A2D11" w:rsidRDefault="000A5676" w:rsidP="0072768D">
            <w:pPr>
              <w:spacing w:line="260" w:lineRule="atLeast"/>
              <w:jc w:val="both"/>
              <w:outlineLvl w:val="0"/>
              <w:rPr>
                <w:rFonts w:ascii="Cambria" w:eastAsia="Times New Roman" w:hAnsi="Cambria" w:cs="Times New Roman"/>
                <w:b/>
                <w:color w:val="000099"/>
                <w:lang w:eastAsia="tr-TR"/>
              </w:rPr>
            </w:pPr>
          </w:p>
        </w:tc>
      </w:tr>
      <w:tr w:rsidR="0043626D" w:rsidRPr="006A2D11" w:rsidTr="001C6AA1">
        <w:tc>
          <w:tcPr>
            <w:tcW w:w="1951" w:type="dxa"/>
          </w:tcPr>
          <w:p w:rsidR="0043626D" w:rsidRPr="006A2D11"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6A2D11"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6A2D11"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6A2D11">
              <w:rPr>
                <w:rFonts w:ascii="Times New Roman" w:eastAsia="Times New Roman" w:hAnsi="Times New Roman" w:cs="Times New Roman"/>
                <w:b/>
                <w:color w:val="000099"/>
                <w:sz w:val="24"/>
                <w:szCs w:val="24"/>
                <w:lang w:eastAsia="tr-TR"/>
              </w:rPr>
              <w:t xml:space="preserve">BAŞLIK </w:t>
            </w:r>
          </w:p>
        </w:tc>
        <w:tc>
          <w:tcPr>
            <w:tcW w:w="7236" w:type="dxa"/>
          </w:tcPr>
          <w:p w:rsidR="0043626D" w:rsidRPr="006A2D11" w:rsidRDefault="0043626D" w:rsidP="00B47292">
            <w:pPr>
              <w:shd w:val="clear" w:color="auto" w:fill="FFFFFF"/>
              <w:spacing w:line="260" w:lineRule="atLeast"/>
              <w:jc w:val="center"/>
              <w:rPr>
                <w:rFonts w:ascii="Times New Roman" w:eastAsia="Times New Roman" w:hAnsi="Times New Roman" w:cs="Times New Roman"/>
                <w:bCs/>
                <w:color w:val="000099"/>
                <w:spacing w:val="-6"/>
                <w:sz w:val="24"/>
                <w:szCs w:val="24"/>
                <w:lang w:eastAsia="tr-TR"/>
              </w:rPr>
            </w:pPr>
          </w:p>
          <w:p w:rsidR="0043626D" w:rsidRPr="006A2D11" w:rsidRDefault="0043626D" w:rsidP="00B47292">
            <w:pPr>
              <w:shd w:val="clear" w:color="auto" w:fill="FFFFFF"/>
              <w:spacing w:line="260" w:lineRule="atLeast"/>
              <w:jc w:val="center"/>
              <w:rPr>
                <w:rFonts w:ascii="Times New Roman" w:eastAsia="Times New Roman" w:hAnsi="Times New Roman" w:cs="Times New Roman"/>
                <w:bCs/>
                <w:color w:val="000099"/>
                <w:spacing w:val="-6"/>
                <w:sz w:val="24"/>
                <w:szCs w:val="24"/>
                <w:lang w:eastAsia="tr-TR"/>
              </w:rPr>
            </w:pPr>
          </w:p>
          <w:p w:rsidR="002C7A2F" w:rsidRPr="006A2D11" w:rsidRDefault="002C7A2F" w:rsidP="009C5A27">
            <w:pPr>
              <w:shd w:val="clear" w:color="auto" w:fill="FFFFFF"/>
              <w:spacing w:line="480" w:lineRule="auto"/>
              <w:rPr>
                <w:rFonts w:ascii="Times New Roman" w:eastAsia="Times New Roman" w:hAnsi="Times New Roman" w:cs="Times New Roman"/>
                <w:b/>
                <w:bCs/>
                <w:color w:val="000099"/>
                <w:spacing w:val="-6"/>
                <w:sz w:val="24"/>
                <w:szCs w:val="24"/>
                <w:lang w:eastAsia="tr-TR"/>
              </w:rPr>
            </w:pPr>
            <w:r w:rsidRPr="006A2D11">
              <w:rPr>
                <w:rFonts w:ascii="Times New Roman" w:eastAsia="Times New Roman" w:hAnsi="Times New Roman" w:cs="Times New Roman"/>
                <w:b/>
                <w:bCs/>
                <w:color w:val="000099"/>
                <w:spacing w:val="-6"/>
                <w:sz w:val="24"/>
                <w:szCs w:val="24"/>
                <w:lang w:eastAsia="tr-TR"/>
              </w:rPr>
              <w:t>20</w:t>
            </w:r>
            <w:r w:rsidR="004043CC" w:rsidRPr="006A2D11">
              <w:rPr>
                <w:rFonts w:ascii="Times New Roman" w:eastAsia="Times New Roman" w:hAnsi="Times New Roman" w:cs="Times New Roman"/>
                <w:b/>
                <w:bCs/>
                <w:color w:val="000099"/>
                <w:spacing w:val="-6"/>
                <w:sz w:val="24"/>
                <w:szCs w:val="24"/>
                <w:lang w:eastAsia="tr-TR"/>
              </w:rPr>
              <w:t>1</w:t>
            </w:r>
            <w:r w:rsidR="006A2D11" w:rsidRPr="006A2D11">
              <w:rPr>
                <w:rFonts w:ascii="Times New Roman" w:eastAsia="Times New Roman" w:hAnsi="Times New Roman" w:cs="Times New Roman"/>
                <w:b/>
                <w:bCs/>
                <w:color w:val="000099"/>
                <w:spacing w:val="-6"/>
                <w:sz w:val="24"/>
                <w:szCs w:val="24"/>
                <w:lang w:eastAsia="tr-TR"/>
              </w:rPr>
              <w:t xml:space="preserve">7 </w:t>
            </w:r>
            <w:r w:rsidRPr="006A2D11">
              <w:rPr>
                <w:rFonts w:ascii="Times New Roman" w:eastAsia="Times New Roman" w:hAnsi="Times New Roman" w:cs="Times New Roman"/>
                <w:b/>
                <w:bCs/>
                <w:color w:val="000099"/>
                <w:spacing w:val="-6"/>
                <w:sz w:val="24"/>
                <w:szCs w:val="24"/>
                <w:lang w:eastAsia="tr-TR"/>
              </w:rPr>
              <w:t xml:space="preserve">YILINDA UYGULANACAK ÇEVRE TEMİZLİK VERGİSİ </w:t>
            </w:r>
          </w:p>
          <w:p w:rsidR="0043626D" w:rsidRPr="006A2D11" w:rsidRDefault="002C7A2F" w:rsidP="009C5A27">
            <w:pPr>
              <w:shd w:val="clear" w:color="auto" w:fill="FFFFFF"/>
              <w:spacing w:line="480" w:lineRule="auto"/>
              <w:rPr>
                <w:rFonts w:ascii="Times New Roman" w:eastAsia="Times New Roman" w:hAnsi="Times New Roman" w:cs="Times New Roman"/>
                <w:b/>
                <w:bCs/>
                <w:color w:val="000099"/>
                <w:spacing w:val="-6"/>
                <w:sz w:val="24"/>
                <w:szCs w:val="24"/>
                <w:lang w:eastAsia="tr-TR"/>
              </w:rPr>
            </w:pPr>
            <w:r w:rsidRPr="006A2D11">
              <w:rPr>
                <w:rFonts w:ascii="Times New Roman" w:eastAsia="Times New Roman" w:hAnsi="Times New Roman" w:cs="Times New Roman"/>
                <w:b/>
                <w:bCs/>
                <w:color w:val="000099"/>
                <w:spacing w:val="-6"/>
                <w:sz w:val="24"/>
                <w:szCs w:val="24"/>
                <w:lang w:eastAsia="tr-TR"/>
              </w:rPr>
              <w:t>TUTARLARI</w:t>
            </w:r>
          </w:p>
          <w:p w:rsidR="0043626D" w:rsidRPr="006A2D11" w:rsidRDefault="0043626D" w:rsidP="00B47292">
            <w:pPr>
              <w:shd w:val="clear" w:color="auto" w:fill="FFFFFF"/>
              <w:spacing w:line="260" w:lineRule="atLeast"/>
              <w:rPr>
                <w:rFonts w:ascii="Times New Roman" w:eastAsia="Times New Roman" w:hAnsi="Times New Roman" w:cs="Times New Roman"/>
                <w:bCs/>
                <w:color w:val="000099"/>
                <w:spacing w:val="-6"/>
                <w:sz w:val="24"/>
                <w:szCs w:val="24"/>
                <w:lang w:eastAsia="tr-TR"/>
              </w:rPr>
            </w:pPr>
          </w:p>
        </w:tc>
      </w:tr>
      <w:tr w:rsidR="0043626D" w:rsidRPr="006A2D11" w:rsidTr="007311D3">
        <w:tc>
          <w:tcPr>
            <w:tcW w:w="1951" w:type="dxa"/>
          </w:tcPr>
          <w:p w:rsidR="0043626D" w:rsidRPr="006A2D11" w:rsidRDefault="0043626D"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6A2D11">
              <w:rPr>
                <w:rFonts w:ascii="Times New Roman" w:eastAsia="Times New Roman" w:hAnsi="Times New Roman" w:cs="Times New Roman"/>
                <w:b/>
                <w:color w:val="000099"/>
                <w:sz w:val="24"/>
                <w:szCs w:val="24"/>
                <w:lang w:eastAsia="tr-TR"/>
              </w:rPr>
              <w:t xml:space="preserve">Sayı </w:t>
            </w:r>
          </w:p>
        </w:tc>
        <w:tc>
          <w:tcPr>
            <w:tcW w:w="7236" w:type="dxa"/>
          </w:tcPr>
          <w:p w:rsidR="0043626D" w:rsidRPr="006A2D11" w:rsidRDefault="001836E8" w:rsidP="00907F6B">
            <w:pPr>
              <w:spacing w:before="120" w:after="120" w:line="260" w:lineRule="atLeast"/>
              <w:jc w:val="both"/>
              <w:outlineLvl w:val="0"/>
              <w:rPr>
                <w:rFonts w:ascii="Times New Roman" w:eastAsia="Times New Roman" w:hAnsi="Times New Roman" w:cs="Times New Roman"/>
                <w:color w:val="000099"/>
                <w:sz w:val="24"/>
                <w:szCs w:val="24"/>
                <w:lang w:eastAsia="tr-TR"/>
              </w:rPr>
            </w:pPr>
            <w:r>
              <w:rPr>
                <w:rFonts w:ascii="Times New Roman" w:eastAsia="Times New Roman" w:hAnsi="Times New Roman" w:cs="Times New Roman"/>
                <w:color w:val="000099"/>
                <w:sz w:val="24"/>
                <w:szCs w:val="24"/>
                <w:lang w:eastAsia="tr-TR"/>
              </w:rPr>
              <w:t>2017/003</w:t>
            </w:r>
          </w:p>
        </w:tc>
      </w:tr>
      <w:tr w:rsidR="0043626D" w:rsidRPr="006A2D11" w:rsidTr="00927D3B">
        <w:tc>
          <w:tcPr>
            <w:tcW w:w="1951" w:type="dxa"/>
          </w:tcPr>
          <w:p w:rsidR="0043626D" w:rsidRPr="006A2D11"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6A2D11"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6A2D11">
              <w:rPr>
                <w:rFonts w:ascii="Times New Roman" w:eastAsia="Times New Roman" w:hAnsi="Times New Roman" w:cs="Times New Roman"/>
                <w:b/>
                <w:color w:val="000099"/>
                <w:sz w:val="24"/>
                <w:szCs w:val="24"/>
                <w:lang w:eastAsia="tr-TR"/>
              </w:rPr>
              <w:t xml:space="preserve">ÖZET </w:t>
            </w:r>
          </w:p>
        </w:tc>
        <w:tc>
          <w:tcPr>
            <w:tcW w:w="7236" w:type="dxa"/>
          </w:tcPr>
          <w:p w:rsidR="0043626D" w:rsidRPr="006A2D11"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6A2D11" w:rsidRDefault="0091642E"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r w:rsidRPr="006A2D11">
              <w:rPr>
                <w:rFonts w:ascii="Times New Roman" w:eastAsia="Times New Roman" w:hAnsi="Times New Roman" w:cs="Times New Roman"/>
                <w:color w:val="000099"/>
                <w:spacing w:val="-4"/>
                <w:sz w:val="24"/>
                <w:szCs w:val="24"/>
                <w:lang w:eastAsia="tr-TR"/>
              </w:rPr>
              <w:t>Belediye Gelirleri Kanunu</w:t>
            </w:r>
            <w:r w:rsidR="00E6054A" w:rsidRPr="006A2D11">
              <w:rPr>
                <w:rFonts w:ascii="Times New Roman" w:eastAsia="Times New Roman" w:hAnsi="Times New Roman" w:cs="Times New Roman"/>
                <w:color w:val="000099"/>
                <w:spacing w:val="-4"/>
                <w:sz w:val="24"/>
                <w:szCs w:val="24"/>
                <w:lang w:eastAsia="tr-TR"/>
              </w:rPr>
              <w:t>’</w:t>
            </w:r>
            <w:r w:rsidRPr="006A2D11">
              <w:rPr>
                <w:rFonts w:ascii="Times New Roman" w:eastAsia="Times New Roman" w:hAnsi="Times New Roman" w:cs="Times New Roman"/>
                <w:color w:val="000099"/>
                <w:spacing w:val="-4"/>
                <w:sz w:val="24"/>
                <w:szCs w:val="24"/>
                <w:lang w:eastAsia="tr-TR"/>
              </w:rPr>
              <w:t>nda</w:t>
            </w:r>
            <w:r w:rsidR="00907F6B" w:rsidRPr="006A2D11">
              <w:rPr>
                <w:rFonts w:ascii="Times New Roman" w:eastAsia="Times New Roman" w:hAnsi="Times New Roman" w:cs="Times New Roman"/>
                <w:color w:val="000099"/>
                <w:spacing w:val="-4"/>
                <w:sz w:val="24"/>
                <w:szCs w:val="24"/>
                <w:lang w:eastAsia="tr-TR"/>
              </w:rPr>
              <w:t xml:space="preserve"> </w:t>
            </w:r>
            <w:r w:rsidR="0043626D" w:rsidRPr="006A2D11">
              <w:rPr>
                <w:rFonts w:ascii="Times New Roman" w:eastAsia="Times New Roman" w:hAnsi="Times New Roman" w:cs="Times New Roman"/>
                <w:color w:val="000099"/>
                <w:spacing w:val="-4"/>
                <w:sz w:val="24"/>
                <w:szCs w:val="24"/>
                <w:lang w:eastAsia="tr-TR"/>
              </w:rPr>
              <w:t xml:space="preserve">yer </w:t>
            </w:r>
            <w:proofErr w:type="gramStart"/>
            <w:r w:rsidR="0043626D" w:rsidRPr="006A2D11">
              <w:rPr>
                <w:rFonts w:ascii="Times New Roman" w:eastAsia="Times New Roman" w:hAnsi="Times New Roman" w:cs="Times New Roman"/>
                <w:color w:val="000099"/>
                <w:spacing w:val="-4"/>
                <w:sz w:val="24"/>
                <w:szCs w:val="24"/>
                <w:lang w:eastAsia="tr-TR"/>
              </w:rPr>
              <w:t xml:space="preserve">alan </w:t>
            </w:r>
            <w:r w:rsidR="00E6054A" w:rsidRPr="006A2D11">
              <w:rPr>
                <w:rFonts w:ascii="Times New Roman" w:eastAsia="Times New Roman" w:hAnsi="Times New Roman" w:cs="Times New Roman"/>
                <w:color w:val="000099"/>
                <w:spacing w:val="-4"/>
                <w:sz w:val="24"/>
                <w:szCs w:val="24"/>
                <w:lang w:eastAsia="tr-TR"/>
              </w:rPr>
              <w:t xml:space="preserve"> çevre</w:t>
            </w:r>
            <w:proofErr w:type="gramEnd"/>
            <w:r w:rsidR="00E6054A" w:rsidRPr="006A2D11">
              <w:rPr>
                <w:rFonts w:ascii="Times New Roman" w:eastAsia="Times New Roman" w:hAnsi="Times New Roman" w:cs="Times New Roman"/>
                <w:color w:val="000099"/>
                <w:spacing w:val="-4"/>
                <w:sz w:val="24"/>
                <w:szCs w:val="24"/>
                <w:lang w:eastAsia="tr-TR"/>
              </w:rPr>
              <w:t xml:space="preserve"> temizlik vergisi ile ilgili </w:t>
            </w:r>
            <w:r w:rsidR="0043626D" w:rsidRPr="006A2D11">
              <w:rPr>
                <w:rFonts w:ascii="Times New Roman" w:eastAsia="Times New Roman" w:hAnsi="Times New Roman" w:cs="Times New Roman"/>
                <w:color w:val="000099"/>
                <w:spacing w:val="-4"/>
                <w:sz w:val="24"/>
                <w:szCs w:val="24"/>
                <w:lang w:eastAsia="tr-TR"/>
              </w:rPr>
              <w:t xml:space="preserve">maktu tutarlar yeniden </w:t>
            </w:r>
            <w:r w:rsidR="00907F6B" w:rsidRPr="006A2D11">
              <w:rPr>
                <w:rFonts w:ascii="Times New Roman" w:eastAsia="Times New Roman" w:hAnsi="Times New Roman" w:cs="Times New Roman"/>
                <w:color w:val="000099"/>
                <w:spacing w:val="-4"/>
                <w:sz w:val="24"/>
                <w:szCs w:val="24"/>
                <w:lang w:eastAsia="tr-TR"/>
              </w:rPr>
              <w:t xml:space="preserve">değerleme oranında artırıldı. </w:t>
            </w:r>
            <w:r w:rsidR="0043626D" w:rsidRPr="006A2D11">
              <w:rPr>
                <w:rFonts w:ascii="Times New Roman" w:eastAsia="Times New Roman" w:hAnsi="Times New Roman" w:cs="Times New Roman"/>
                <w:color w:val="000099"/>
                <w:spacing w:val="-4"/>
                <w:sz w:val="24"/>
                <w:szCs w:val="24"/>
                <w:lang w:eastAsia="tr-TR"/>
              </w:rPr>
              <w:t xml:space="preserve"> </w:t>
            </w:r>
          </w:p>
          <w:p w:rsidR="0043626D" w:rsidRPr="006A2D11" w:rsidRDefault="0043626D" w:rsidP="000A5676">
            <w:pPr>
              <w:shd w:val="clear" w:color="auto" w:fill="FFFFFF"/>
              <w:spacing w:line="260" w:lineRule="atLeast"/>
              <w:rPr>
                <w:rFonts w:ascii="Times New Roman" w:eastAsia="Times New Roman" w:hAnsi="Times New Roman" w:cs="Times New Roman"/>
                <w:bCs/>
                <w:color w:val="000099"/>
                <w:spacing w:val="-6"/>
                <w:sz w:val="24"/>
                <w:szCs w:val="24"/>
                <w:lang w:eastAsia="tr-TR"/>
              </w:rPr>
            </w:pPr>
          </w:p>
        </w:tc>
      </w:tr>
    </w:tbl>
    <w:p w:rsidR="000A5676" w:rsidRPr="006A2D11" w:rsidRDefault="000A5676" w:rsidP="00A93676">
      <w:pPr>
        <w:spacing w:after="0" w:line="260" w:lineRule="atLeast"/>
        <w:jc w:val="both"/>
        <w:outlineLvl w:val="0"/>
        <w:rPr>
          <w:rFonts w:ascii="Cambria" w:eastAsia="Times New Roman" w:hAnsi="Cambria" w:cs="Times New Roman"/>
          <w:b/>
          <w:lang w:eastAsia="tr-TR"/>
        </w:rPr>
      </w:pPr>
    </w:p>
    <w:p w:rsidR="00907F6B" w:rsidRPr="006A2D11" w:rsidRDefault="00907F6B" w:rsidP="00A96612">
      <w:pPr>
        <w:shd w:val="clear" w:color="auto" w:fill="FFFFFF"/>
        <w:spacing w:line="260" w:lineRule="atLeast"/>
        <w:jc w:val="both"/>
        <w:rPr>
          <w:sz w:val="24"/>
          <w:szCs w:val="24"/>
        </w:rPr>
      </w:pPr>
    </w:p>
    <w:p w:rsidR="006A2D11" w:rsidRPr="006A2D11" w:rsidRDefault="006A2D11" w:rsidP="006A2D11">
      <w:pPr>
        <w:shd w:val="clear" w:color="auto" w:fill="FFFFFF"/>
        <w:spacing w:line="360" w:lineRule="auto"/>
        <w:jc w:val="both"/>
        <w:rPr>
          <w:rFonts w:ascii="Times New Roman" w:hAnsi="Times New Roman" w:cs="Times New Roman"/>
          <w:sz w:val="24"/>
          <w:szCs w:val="24"/>
        </w:rPr>
      </w:pPr>
      <w:r w:rsidRPr="006A2D11">
        <w:rPr>
          <w:rFonts w:ascii="Times New Roman" w:hAnsi="Times New Roman" w:cs="Times New Roman"/>
          <w:sz w:val="24"/>
          <w:szCs w:val="24"/>
        </w:rPr>
        <w:t xml:space="preserve">Maliye Bakanlığınca 2016 yılı için yeniden değerleme oranı %3,83 (üç virgül seksen üç) olarak tespit edilmiş ve 11/11/2016 tarihli ve 29885 sayılı Resmî Gazete’de yayımlanan Vergi Usul Kanunu Genel Tebliği (Sıra No: 474) </w:t>
      </w:r>
      <w:proofErr w:type="gramStart"/>
      <w:r w:rsidRPr="006A2D11">
        <w:rPr>
          <w:rFonts w:ascii="Times New Roman" w:hAnsi="Times New Roman" w:cs="Times New Roman"/>
          <w:sz w:val="24"/>
          <w:szCs w:val="24"/>
        </w:rPr>
        <w:t>ile  ilan</w:t>
      </w:r>
      <w:proofErr w:type="gramEnd"/>
      <w:r w:rsidRPr="006A2D11">
        <w:rPr>
          <w:rFonts w:ascii="Times New Roman" w:hAnsi="Times New Roman" w:cs="Times New Roman"/>
          <w:sz w:val="24"/>
          <w:szCs w:val="24"/>
        </w:rPr>
        <w:t xml:space="preserve"> edilmiştir.</w:t>
      </w:r>
    </w:p>
    <w:p w:rsidR="009C5A27" w:rsidRPr="006A2D11" w:rsidRDefault="006A2D11" w:rsidP="006A2D11">
      <w:pPr>
        <w:shd w:val="clear" w:color="auto" w:fill="FFFFFF"/>
        <w:spacing w:line="360" w:lineRule="auto"/>
        <w:jc w:val="both"/>
        <w:rPr>
          <w:rFonts w:ascii="Times New Roman" w:hAnsi="Times New Roman" w:cs="Times New Roman"/>
          <w:sz w:val="24"/>
          <w:szCs w:val="24"/>
        </w:rPr>
      </w:pPr>
      <w:r w:rsidRPr="006A2D11">
        <w:rPr>
          <w:rFonts w:ascii="Times New Roman" w:hAnsi="Times New Roman" w:cs="Times New Roman"/>
          <w:sz w:val="24"/>
          <w:szCs w:val="24"/>
        </w:rPr>
        <w:t xml:space="preserve">Buna bağlı olarak </w:t>
      </w:r>
      <w:proofErr w:type="gramStart"/>
      <w:r w:rsidRPr="006A2D11">
        <w:rPr>
          <w:rFonts w:ascii="Times New Roman" w:hAnsi="Times New Roman" w:cs="Times New Roman"/>
          <w:sz w:val="24"/>
          <w:szCs w:val="24"/>
        </w:rPr>
        <w:t>2017   yılında</w:t>
      </w:r>
      <w:proofErr w:type="gramEnd"/>
      <w:r w:rsidRPr="006A2D11">
        <w:rPr>
          <w:rFonts w:ascii="Times New Roman" w:hAnsi="Times New Roman" w:cs="Times New Roman"/>
          <w:sz w:val="24"/>
          <w:szCs w:val="24"/>
        </w:rPr>
        <w:t xml:space="preserve"> uygulanacak çevre temizlik vergisi tutarları, Maliye Bakanlığınca 27.12.2016 tarih ve 29931 sayılı Resmi Gazete’de yayımlanan 49 seri No’lu Belediye Gelirler Kanunu Genel   </w:t>
      </w:r>
      <w:r w:rsidR="00E6054A" w:rsidRPr="006A2D11">
        <w:rPr>
          <w:rFonts w:ascii="Times New Roman" w:hAnsi="Times New Roman" w:cs="Times New Roman"/>
          <w:sz w:val="24"/>
          <w:szCs w:val="24"/>
        </w:rPr>
        <w:t xml:space="preserve">Tebliği ile ilan edilmiştir.   </w:t>
      </w:r>
      <w:r w:rsidR="009C5A27" w:rsidRPr="006A2D11">
        <w:rPr>
          <w:rFonts w:ascii="Times New Roman" w:hAnsi="Times New Roman" w:cs="Times New Roman"/>
          <w:sz w:val="24"/>
          <w:szCs w:val="24"/>
        </w:rPr>
        <w:t xml:space="preserve">Bu tutarlar, aşağıdaki gibidir. </w:t>
      </w:r>
    </w:p>
    <w:p w:rsidR="00E6054A" w:rsidRPr="006A2D11" w:rsidRDefault="00E6054A" w:rsidP="00E6054A">
      <w:pPr>
        <w:spacing w:after="120" w:line="360" w:lineRule="auto"/>
        <w:rPr>
          <w:rFonts w:ascii="Times New Roman" w:hAnsi="Times New Roman" w:cs="Times New Roman"/>
          <w:b/>
          <w:sz w:val="24"/>
          <w:szCs w:val="24"/>
        </w:rPr>
      </w:pPr>
      <w:r w:rsidRPr="006A2D11">
        <w:rPr>
          <w:rFonts w:ascii="Times New Roman" w:hAnsi="Times New Roman" w:cs="Times New Roman"/>
          <w:b/>
          <w:sz w:val="24"/>
          <w:szCs w:val="24"/>
        </w:rPr>
        <w:t>1. Konutlara Ait Çevre Temizlik Vergisi</w:t>
      </w:r>
    </w:p>
    <w:p w:rsidR="006A2D11" w:rsidRPr="006A2D11" w:rsidRDefault="006A2D11" w:rsidP="006A2D11">
      <w:pPr>
        <w:keepNext/>
        <w:keepLines/>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lastRenderedPageBreak/>
        <w:t xml:space="preserve">Konutlara ait çevre temizlik vergisi; su tüketim miktarı esas alınmak suretiyle metreküp başına büyükşehir belediyelerinde 28 Kuruş, diğer belediyelerde 21 Kuruş olarak hesaplanacaktır. </w:t>
      </w:r>
    </w:p>
    <w:p w:rsidR="006A2D11" w:rsidRPr="006A2D11" w:rsidRDefault="006A2D11" w:rsidP="006A2D11">
      <w:pPr>
        <w:keepNext/>
        <w:keepLines/>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t xml:space="preserve">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 </w:t>
      </w:r>
    </w:p>
    <w:p w:rsidR="00E6054A" w:rsidRPr="006A2D11" w:rsidRDefault="00E6054A" w:rsidP="006A2D11">
      <w:pPr>
        <w:keepNext/>
        <w:keepLines/>
        <w:spacing w:after="120" w:line="360" w:lineRule="auto"/>
        <w:jc w:val="both"/>
        <w:rPr>
          <w:rFonts w:ascii="Times New Roman" w:hAnsi="Times New Roman" w:cs="Times New Roman"/>
          <w:b/>
          <w:sz w:val="24"/>
          <w:szCs w:val="24"/>
        </w:rPr>
      </w:pPr>
      <w:r w:rsidRPr="006A2D11">
        <w:rPr>
          <w:rFonts w:ascii="Times New Roman" w:hAnsi="Times New Roman" w:cs="Times New Roman"/>
          <w:b/>
          <w:sz w:val="24"/>
          <w:szCs w:val="24"/>
        </w:rPr>
        <w:t>2. İşyerleri ve Diğer Şekilde Kullanılan Binalara Ait Çevre Temizlik Vergisi</w:t>
      </w:r>
    </w:p>
    <w:p w:rsidR="00E6054A" w:rsidRPr="006A2D11" w:rsidRDefault="00E6054A" w:rsidP="00E6054A">
      <w:pPr>
        <w:keepNext/>
        <w:keepLines/>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t>İşyerleri ve diğer şekilde kullanılan binalara ait çevre temizlik vergisi, büyükşehir belediyeleri ve büyükşehir belediyeleri dışındaki belediyelerde aşağıdaki tarifelere göre uygulanacaktır.</w:t>
      </w:r>
    </w:p>
    <w:p w:rsidR="00E6054A" w:rsidRPr="006A2D11" w:rsidRDefault="00E6054A" w:rsidP="00E6054A">
      <w:pPr>
        <w:spacing w:after="120" w:line="360" w:lineRule="auto"/>
        <w:jc w:val="both"/>
        <w:rPr>
          <w:rFonts w:ascii="Times New Roman" w:hAnsi="Times New Roman" w:cs="Times New Roman"/>
          <w:b/>
          <w:sz w:val="24"/>
          <w:szCs w:val="24"/>
        </w:rPr>
      </w:pPr>
      <w:r w:rsidRPr="006A2D11">
        <w:rPr>
          <w:rFonts w:ascii="Times New Roman" w:hAnsi="Times New Roman" w:cs="Times New Roman"/>
          <w:b/>
          <w:sz w:val="24"/>
          <w:szCs w:val="24"/>
        </w:rPr>
        <w:t>2.1. Büyükşehir Belediyeleri Dışındaki Belediyelerde Uygulanacak Çevre Temizlik Vergisi</w:t>
      </w:r>
    </w:p>
    <w:p w:rsidR="00E6054A" w:rsidRPr="006A2D11" w:rsidRDefault="00E6054A" w:rsidP="00E6054A">
      <w:pPr>
        <w:spacing w:after="120" w:line="360" w:lineRule="auto"/>
        <w:jc w:val="both"/>
        <w:rPr>
          <w:rFonts w:ascii="Times New Roman" w:hAnsi="Times New Roman" w:cs="Times New Roman"/>
          <w:sz w:val="18"/>
          <w:szCs w:val="18"/>
        </w:rPr>
      </w:pPr>
      <w:r w:rsidRPr="006A2D11">
        <w:rPr>
          <w:rFonts w:ascii="Times New Roman" w:hAnsi="Times New Roman" w:cs="Times New Roman"/>
          <w:sz w:val="24"/>
          <w:szCs w:val="24"/>
        </w:rPr>
        <w:t>Büyükşehir belediyeleri dışındaki belediyelerde uygulanacak olan çevre temizlik vergisi tarifesi aşağıda yer almaktadır</w:t>
      </w:r>
      <w:r w:rsidRPr="006A2D11">
        <w:rPr>
          <w:rFonts w:ascii="Times New Roman" w:hAnsi="Times New Roman" w:cs="Times New Roman"/>
          <w:sz w:val="18"/>
          <w:szCs w:val="18"/>
        </w:rPr>
        <w:t>.</w:t>
      </w:r>
    </w:p>
    <w:p w:rsidR="00E6054A" w:rsidRPr="006A2D11" w:rsidRDefault="00E6054A" w:rsidP="00E6054A">
      <w:pPr>
        <w:spacing w:after="120" w:line="360" w:lineRule="auto"/>
        <w:rPr>
          <w:rFonts w:ascii="Times New Roman" w:hAnsi="Times New Roman" w:cs="Times New Roman"/>
          <w:sz w:val="18"/>
          <w:szCs w:val="18"/>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134"/>
        <w:gridCol w:w="1134"/>
        <w:gridCol w:w="1134"/>
        <w:gridCol w:w="1134"/>
        <w:gridCol w:w="1134"/>
      </w:tblGrid>
      <w:tr w:rsidR="00E6054A" w:rsidRPr="006A2D11" w:rsidTr="004C3E08">
        <w:trPr>
          <w:trHeight w:val="591"/>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bCs/>
                <w:sz w:val="18"/>
                <w:szCs w:val="18"/>
              </w:rPr>
              <w:t xml:space="preserve">Bina </w:t>
            </w:r>
            <w:r w:rsidRPr="006A2D11">
              <w:rPr>
                <w:rFonts w:ascii="Times New Roman" w:hAnsi="Times New Roman" w:cs="Times New Roman"/>
                <w:b/>
                <w:bCs/>
                <w:sz w:val="18"/>
                <w:szCs w:val="18"/>
              </w:rPr>
              <w:br/>
              <w:t>Grupları</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color w:val="000000"/>
                <w:sz w:val="18"/>
                <w:szCs w:val="18"/>
              </w:rPr>
              <w:t>Bina Dereceleri ve Yıllık Vergi Tutarları (TL)</w:t>
            </w:r>
          </w:p>
        </w:tc>
      </w:tr>
      <w:tr w:rsidR="00E6054A" w:rsidRPr="006A2D11" w:rsidTr="004C3E08">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1.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2.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3.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4.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5. Derece</w:t>
            </w:r>
          </w:p>
        </w:tc>
      </w:tr>
      <w:tr w:rsidR="006A2D11" w:rsidRPr="006A2D11" w:rsidTr="0065362E">
        <w:trPr>
          <w:trHeight w:val="149"/>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1. Grup</w:t>
            </w:r>
          </w:p>
        </w:tc>
        <w:tc>
          <w:tcPr>
            <w:tcW w:w="1134" w:type="dxa"/>
            <w:shd w:val="clear" w:color="auto" w:fill="FFFFFF"/>
            <w:vAlign w:val="center"/>
            <w:hideMark/>
          </w:tcPr>
          <w:p w:rsidR="006A2D11" w:rsidRPr="00701C45" w:rsidRDefault="006A2D11" w:rsidP="006A2D11">
            <w:pPr>
              <w:spacing w:before="100" w:beforeAutospacing="1" w:after="100" w:afterAutospacing="1" w:line="149" w:lineRule="atLeast"/>
              <w:jc w:val="center"/>
              <w:rPr>
                <w:rFonts w:ascii="Calibri Light" w:hAnsi="Calibri Light"/>
              </w:rPr>
            </w:pPr>
            <w:r w:rsidRPr="00701C45">
              <w:rPr>
                <w:rFonts w:ascii="Calibri Light" w:hAnsi="Calibri Light"/>
              </w:rPr>
              <w:t>2.600</w:t>
            </w:r>
          </w:p>
        </w:tc>
        <w:tc>
          <w:tcPr>
            <w:tcW w:w="1134" w:type="dxa"/>
            <w:shd w:val="clear" w:color="auto" w:fill="FFFFFF"/>
            <w:vAlign w:val="center"/>
            <w:hideMark/>
          </w:tcPr>
          <w:p w:rsidR="006A2D11" w:rsidRPr="00701C45" w:rsidRDefault="006A2D11" w:rsidP="006A2D11">
            <w:pPr>
              <w:spacing w:before="100" w:beforeAutospacing="1" w:after="100" w:afterAutospacing="1" w:line="149" w:lineRule="atLeast"/>
              <w:jc w:val="center"/>
              <w:rPr>
                <w:rFonts w:ascii="Calibri Light" w:hAnsi="Calibri Light"/>
              </w:rPr>
            </w:pPr>
            <w:r w:rsidRPr="00701C45">
              <w:rPr>
                <w:rFonts w:ascii="Calibri Light" w:hAnsi="Calibri Light"/>
              </w:rPr>
              <w:t>2.000</w:t>
            </w:r>
          </w:p>
        </w:tc>
        <w:tc>
          <w:tcPr>
            <w:tcW w:w="1134" w:type="dxa"/>
            <w:shd w:val="clear" w:color="auto" w:fill="FFFFFF"/>
            <w:vAlign w:val="center"/>
            <w:hideMark/>
          </w:tcPr>
          <w:p w:rsidR="006A2D11" w:rsidRPr="00701C45" w:rsidRDefault="006A2D11" w:rsidP="006A2D11">
            <w:pPr>
              <w:spacing w:before="100" w:beforeAutospacing="1" w:after="100" w:afterAutospacing="1" w:line="149" w:lineRule="atLeast"/>
              <w:jc w:val="center"/>
              <w:rPr>
                <w:rFonts w:ascii="Calibri Light" w:hAnsi="Calibri Light"/>
              </w:rPr>
            </w:pPr>
            <w:r w:rsidRPr="00701C45">
              <w:rPr>
                <w:rFonts w:ascii="Calibri Light" w:hAnsi="Calibri Light"/>
              </w:rPr>
              <w:t>1.600</w:t>
            </w:r>
          </w:p>
        </w:tc>
        <w:tc>
          <w:tcPr>
            <w:tcW w:w="1134" w:type="dxa"/>
            <w:shd w:val="clear" w:color="auto" w:fill="FFFFFF"/>
            <w:vAlign w:val="center"/>
            <w:hideMark/>
          </w:tcPr>
          <w:p w:rsidR="006A2D11" w:rsidRPr="00701C45" w:rsidRDefault="006A2D11" w:rsidP="006A2D11">
            <w:pPr>
              <w:spacing w:before="100" w:beforeAutospacing="1" w:after="100" w:afterAutospacing="1" w:line="149" w:lineRule="atLeast"/>
              <w:jc w:val="center"/>
              <w:rPr>
                <w:rFonts w:ascii="Calibri Light" w:hAnsi="Calibri Light"/>
              </w:rPr>
            </w:pPr>
            <w:r w:rsidRPr="00701C45">
              <w:rPr>
                <w:rFonts w:ascii="Calibri Light" w:hAnsi="Calibri Light"/>
              </w:rPr>
              <w:t>1.400</w:t>
            </w:r>
          </w:p>
        </w:tc>
        <w:tc>
          <w:tcPr>
            <w:tcW w:w="1134" w:type="dxa"/>
            <w:shd w:val="clear" w:color="auto" w:fill="FFFFFF"/>
            <w:vAlign w:val="center"/>
            <w:hideMark/>
          </w:tcPr>
          <w:p w:rsidR="006A2D11" w:rsidRPr="00701C45" w:rsidRDefault="006A2D11" w:rsidP="006A2D11">
            <w:pPr>
              <w:spacing w:before="100" w:beforeAutospacing="1" w:after="100" w:afterAutospacing="1" w:line="149" w:lineRule="atLeast"/>
              <w:jc w:val="center"/>
              <w:rPr>
                <w:rFonts w:ascii="Calibri Light" w:hAnsi="Calibri Light"/>
              </w:rPr>
            </w:pPr>
            <w:r w:rsidRPr="00701C45">
              <w:rPr>
                <w:rFonts w:ascii="Calibri Light" w:hAnsi="Calibri Light"/>
              </w:rPr>
              <w:t>1.200</w:t>
            </w:r>
          </w:p>
        </w:tc>
      </w:tr>
      <w:tr w:rsidR="006A2D11" w:rsidRPr="006A2D11" w:rsidTr="0065362E">
        <w:trPr>
          <w:trHeight w:val="21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2. Grup</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1.600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1.200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1.000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800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700</w:t>
            </w:r>
          </w:p>
        </w:tc>
      </w:tr>
      <w:tr w:rsidR="006A2D11" w:rsidRPr="006A2D11" w:rsidTr="0065362E">
        <w:trPr>
          <w:trHeight w:val="12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3. Grup</w:t>
            </w:r>
          </w:p>
        </w:tc>
        <w:tc>
          <w:tcPr>
            <w:tcW w:w="1134" w:type="dxa"/>
            <w:shd w:val="clear" w:color="auto" w:fill="FFFFFF"/>
            <w:vAlign w:val="center"/>
            <w:hideMark/>
          </w:tcPr>
          <w:p w:rsidR="006A2D11" w:rsidRPr="00701C45" w:rsidRDefault="006A2D11" w:rsidP="006A2D11">
            <w:pPr>
              <w:spacing w:before="100" w:beforeAutospacing="1" w:after="100" w:afterAutospacing="1" w:line="128" w:lineRule="atLeast"/>
              <w:jc w:val="center"/>
              <w:rPr>
                <w:rFonts w:ascii="Calibri Light" w:hAnsi="Calibri Light"/>
              </w:rPr>
            </w:pPr>
            <w:r w:rsidRPr="00701C45">
              <w:rPr>
                <w:rFonts w:ascii="Calibri Light" w:hAnsi="Calibri Light"/>
              </w:rPr>
              <w:t>1.200</w:t>
            </w:r>
          </w:p>
        </w:tc>
        <w:tc>
          <w:tcPr>
            <w:tcW w:w="1134" w:type="dxa"/>
            <w:shd w:val="clear" w:color="auto" w:fill="FFFFFF"/>
            <w:vAlign w:val="center"/>
            <w:hideMark/>
          </w:tcPr>
          <w:p w:rsidR="006A2D11" w:rsidRPr="00701C45" w:rsidRDefault="006A2D11" w:rsidP="006A2D11">
            <w:pPr>
              <w:spacing w:before="100" w:beforeAutospacing="1" w:after="100" w:afterAutospacing="1" w:line="128" w:lineRule="atLeast"/>
              <w:jc w:val="center"/>
              <w:rPr>
                <w:rFonts w:ascii="Calibri Light" w:hAnsi="Calibri Light"/>
              </w:rPr>
            </w:pPr>
            <w:r w:rsidRPr="00701C45">
              <w:rPr>
                <w:rFonts w:ascii="Calibri Light" w:hAnsi="Calibri Light"/>
              </w:rPr>
              <w:t>800</w:t>
            </w:r>
          </w:p>
        </w:tc>
        <w:tc>
          <w:tcPr>
            <w:tcW w:w="1134" w:type="dxa"/>
            <w:shd w:val="clear" w:color="auto" w:fill="FFFFFF"/>
            <w:vAlign w:val="center"/>
            <w:hideMark/>
          </w:tcPr>
          <w:p w:rsidR="006A2D11" w:rsidRPr="00701C45" w:rsidRDefault="006A2D11" w:rsidP="006A2D11">
            <w:pPr>
              <w:spacing w:before="100" w:beforeAutospacing="1" w:after="100" w:afterAutospacing="1" w:line="128" w:lineRule="atLeast"/>
              <w:jc w:val="center"/>
              <w:rPr>
                <w:rFonts w:ascii="Calibri Light" w:hAnsi="Calibri Light"/>
              </w:rPr>
            </w:pPr>
            <w:r w:rsidRPr="00701C45">
              <w:rPr>
                <w:rFonts w:ascii="Calibri Light" w:hAnsi="Calibri Light"/>
              </w:rPr>
              <w:t>700</w:t>
            </w:r>
          </w:p>
        </w:tc>
        <w:tc>
          <w:tcPr>
            <w:tcW w:w="1134" w:type="dxa"/>
            <w:shd w:val="clear" w:color="auto" w:fill="FFFFFF"/>
            <w:vAlign w:val="center"/>
            <w:hideMark/>
          </w:tcPr>
          <w:p w:rsidR="006A2D11" w:rsidRPr="00701C45" w:rsidRDefault="006A2D11" w:rsidP="006A2D11">
            <w:pPr>
              <w:spacing w:before="100" w:beforeAutospacing="1" w:after="100" w:afterAutospacing="1" w:line="128" w:lineRule="atLeast"/>
              <w:jc w:val="center"/>
              <w:rPr>
                <w:rFonts w:ascii="Calibri Light" w:hAnsi="Calibri Light"/>
              </w:rPr>
            </w:pPr>
            <w:r w:rsidRPr="00701C45">
              <w:rPr>
                <w:rFonts w:ascii="Calibri Light" w:hAnsi="Calibri Light"/>
              </w:rPr>
              <w:t>500</w:t>
            </w:r>
          </w:p>
        </w:tc>
        <w:tc>
          <w:tcPr>
            <w:tcW w:w="1134" w:type="dxa"/>
            <w:shd w:val="clear" w:color="auto" w:fill="FFFFFF"/>
            <w:vAlign w:val="center"/>
            <w:hideMark/>
          </w:tcPr>
          <w:p w:rsidR="006A2D11" w:rsidRPr="00701C45" w:rsidRDefault="006A2D11" w:rsidP="006A2D11">
            <w:pPr>
              <w:spacing w:before="100" w:beforeAutospacing="1" w:after="100" w:afterAutospacing="1" w:line="128" w:lineRule="atLeast"/>
              <w:jc w:val="center"/>
              <w:rPr>
                <w:rFonts w:ascii="Calibri Light" w:hAnsi="Calibri Light"/>
              </w:rPr>
            </w:pPr>
            <w:r w:rsidRPr="00701C45">
              <w:rPr>
                <w:rFonts w:ascii="Calibri Light" w:hAnsi="Calibri Light"/>
              </w:rPr>
              <w:t>400</w:t>
            </w:r>
          </w:p>
        </w:tc>
      </w:tr>
      <w:tr w:rsidR="006A2D11" w:rsidRPr="006A2D11" w:rsidTr="0065362E">
        <w:trPr>
          <w:trHeight w:val="18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4. Grup</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500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400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260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200</w:t>
            </w:r>
          </w:p>
        </w:tc>
      </w:tr>
      <w:tr w:rsidR="006A2D11" w:rsidRPr="006A2D11" w:rsidTr="0065362E">
        <w:trPr>
          <w:trHeight w:val="233"/>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5. Grup</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300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260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180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170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140</w:t>
            </w:r>
          </w:p>
        </w:tc>
      </w:tr>
      <w:tr w:rsidR="006A2D11" w:rsidRPr="006A2D11" w:rsidTr="0065362E">
        <w:trPr>
          <w:trHeight w:val="136"/>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6. Grup</w:t>
            </w:r>
          </w:p>
        </w:tc>
        <w:tc>
          <w:tcPr>
            <w:tcW w:w="1134" w:type="dxa"/>
            <w:shd w:val="clear" w:color="auto" w:fill="FFFFFF"/>
            <w:vAlign w:val="center"/>
            <w:hideMark/>
          </w:tcPr>
          <w:p w:rsidR="006A2D11" w:rsidRPr="00701C45" w:rsidRDefault="006A2D11" w:rsidP="006A2D11">
            <w:pPr>
              <w:spacing w:before="100" w:beforeAutospacing="1" w:after="100" w:afterAutospacing="1" w:line="136" w:lineRule="atLeast"/>
              <w:jc w:val="center"/>
              <w:rPr>
                <w:rFonts w:ascii="Calibri Light" w:hAnsi="Calibri Light"/>
              </w:rPr>
            </w:pPr>
            <w:r w:rsidRPr="00701C45">
              <w:rPr>
                <w:rFonts w:ascii="Calibri Light" w:hAnsi="Calibri Light"/>
              </w:rPr>
              <w:t>170</w:t>
            </w:r>
          </w:p>
        </w:tc>
        <w:tc>
          <w:tcPr>
            <w:tcW w:w="1134" w:type="dxa"/>
            <w:shd w:val="clear" w:color="auto" w:fill="FFFFFF"/>
            <w:vAlign w:val="center"/>
            <w:hideMark/>
          </w:tcPr>
          <w:p w:rsidR="006A2D11" w:rsidRPr="00701C45" w:rsidRDefault="006A2D11" w:rsidP="006A2D11">
            <w:pPr>
              <w:spacing w:before="100" w:beforeAutospacing="1" w:after="100" w:afterAutospacing="1" w:line="136" w:lineRule="atLeast"/>
              <w:jc w:val="center"/>
              <w:rPr>
                <w:rFonts w:ascii="Calibri Light" w:hAnsi="Calibri Light"/>
              </w:rPr>
            </w:pPr>
            <w:r w:rsidRPr="00701C45">
              <w:rPr>
                <w:rFonts w:ascii="Calibri Light" w:hAnsi="Calibri Light"/>
              </w:rPr>
              <w:t>140</w:t>
            </w:r>
          </w:p>
        </w:tc>
        <w:tc>
          <w:tcPr>
            <w:tcW w:w="1134" w:type="dxa"/>
            <w:shd w:val="clear" w:color="auto" w:fill="FFFFFF"/>
            <w:vAlign w:val="center"/>
            <w:hideMark/>
          </w:tcPr>
          <w:p w:rsidR="006A2D11" w:rsidRPr="00701C45" w:rsidRDefault="006A2D11" w:rsidP="006A2D11">
            <w:pPr>
              <w:spacing w:before="100" w:beforeAutospacing="1" w:after="100" w:afterAutospacing="1" w:line="136" w:lineRule="atLeast"/>
              <w:jc w:val="center"/>
              <w:rPr>
                <w:rFonts w:ascii="Calibri Light" w:hAnsi="Calibri Light"/>
              </w:rPr>
            </w:pPr>
            <w:r w:rsidRPr="00701C45">
              <w:rPr>
                <w:rFonts w:ascii="Calibri Light" w:hAnsi="Calibri Light"/>
              </w:rPr>
              <w:t>90</w:t>
            </w:r>
          </w:p>
        </w:tc>
        <w:tc>
          <w:tcPr>
            <w:tcW w:w="1134" w:type="dxa"/>
            <w:shd w:val="clear" w:color="auto" w:fill="FFFFFF"/>
            <w:vAlign w:val="center"/>
            <w:hideMark/>
          </w:tcPr>
          <w:p w:rsidR="006A2D11" w:rsidRPr="00701C45" w:rsidRDefault="006A2D11" w:rsidP="006A2D11">
            <w:pPr>
              <w:spacing w:before="100" w:beforeAutospacing="1" w:after="100" w:afterAutospacing="1" w:line="136" w:lineRule="atLeast"/>
              <w:jc w:val="center"/>
              <w:rPr>
                <w:rFonts w:ascii="Calibri Light" w:hAnsi="Calibri Light"/>
              </w:rPr>
            </w:pPr>
            <w:r w:rsidRPr="00701C45">
              <w:rPr>
                <w:rFonts w:ascii="Calibri Light" w:hAnsi="Calibri Light"/>
              </w:rPr>
              <w:t>80</w:t>
            </w:r>
          </w:p>
        </w:tc>
        <w:tc>
          <w:tcPr>
            <w:tcW w:w="1134" w:type="dxa"/>
            <w:shd w:val="clear" w:color="auto" w:fill="FFFFFF"/>
            <w:vAlign w:val="center"/>
            <w:hideMark/>
          </w:tcPr>
          <w:p w:rsidR="006A2D11" w:rsidRPr="00701C45" w:rsidRDefault="006A2D11" w:rsidP="006A2D11">
            <w:pPr>
              <w:spacing w:before="100" w:beforeAutospacing="1" w:after="100" w:afterAutospacing="1" w:line="136" w:lineRule="atLeast"/>
              <w:jc w:val="center"/>
              <w:rPr>
                <w:rFonts w:ascii="Calibri Light" w:hAnsi="Calibri Light"/>
              </w:rPr>
            </w:pPr>
            <w:r w:rsidRPr="00701C45">
              <w:rPr>
                <w:rFonts w:ascii="Calibri Light" w:hAnsi="Calibri Light"/>
              </w:rPr>
              <w:t>60</w:t>
            </w:r>
          </w:p>
        </w:tc>
      </w:tr>
      <w:tr w:rsidR="006A2D11" w:rsidRPr="006A2D11" w:rsidTr="0065362E">
        <w:trPr>
          <w:trHeight w:val="19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7. Grup</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60</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47</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33</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28</w:t>
            </w:r>
          </w:p>
        </w:tc>
        <w:tc>
          <w:tcPr>
            <w:tcW w:w="1134" w:type="dxa"/>
            <w:shd w:val="clear" w:color="auto" w:fill="FFFFFF"/>
            <w:vAlign w:val="center"/>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21</w:t>
            </w:r>
          </w:p>
        </w:tc>
      </w:tr>
    </w:tbl>
    <w:p w:rsidR="00E6054A" w:rsidRPr="006A2D11" w:rsidRDefault="00E6054A" w:rsidP="00E6054A">
      <w:pPr>
        <w:spacing w:after="120" w:line="360" w:lineRule="auto"/>
        <w:rPr>
          <w:rFonts w:ascii="Times New Roman" w:hAnsi="Times New Roman" w:cs="Times New Roman"/>
          <w:b/>
          <w:sz w:val="18"/>
          <w:szCs w:val="18"/>
        </w:rPr>
      </w:pPr>
    </w:p>
    <w:p w:rsidR="00E6054A" w:rsidRPr="006A2D11" w:rsidRDefault="00E6054A" w:rsidP="00E6054A">
      <w:pPr>
        <w:spacing w:after="120" w:line="360" w:lineRule="auto"/>
        <w:rPr>
          <w:rFonts w:ascii="Times New Roman" w:hAnsi="Times New Roman" w:cs="Times New Roman"/>
          <w:b/>
          <w:sz w:val="24"/>
          <w:szCs w:val="24"/>
        </w:rPr>
      </w:pPr>
      <w:r w:rsidRPr="006A2D11">
        <w:rPr>
          <w:rFonts w:ascii="Times New Roman" w:hAnsi="Times New Roman" w:cs="Times New Roman"/>
          <w:b/>
          <w:sz w:val="24"/>
          <w:szCs w:val="24"/>
        </w:rPr>
        <w:t>2.2. Büyükşehir Belediyelerinde Uygulanacak Çevre Temizlik Vergisi</w:t>
      </w:r>
    </w:p>
    <w:p w:rsidR="00E6054A" w:rsidRPr="006A2D11" w:rsidRDefault="00E6054A" w:rsidP="00E6054A">
      <w:pPr>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t>2464 sayılı Kanunun mükerrer 44 üncü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134"/>
        <w:gridCol w:w="1134"/>
        <w:gridCol w:w="1134"/>
        <w:gridCol w:w="1134"/>
        <w:gridCol w:w="1134"/>
      </w:tblGrid>
      <w:tr w:rsidR="00E6054A" w:rsidRPr="006A2D11" w:rsidTr="004C3E08">
        <w:trPr>
          <w:trHeight w:val="56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bCs/>
                <w:sz w:val="18"/>
                <w:szCs w:val="18"/>
              </w:rPr>
              <w:lastRenderedPageBreak/>
              <w:t xml:space="preserve">Bina </w:t>
            </w:r>
            <w:r w:rsidRPr="006A2D11">
              <w:rPr>
                <w:rFonts w:ascii="Times New Roman" w:hAnsi="Times New Roman" w:cs="Times New Roman"/>
                <w:b/>
                <w:bCs/>
                <w:sz w:val="18"/>
                <w:szCs w:val="18"/>
              </w:rPr>
              <w:br/>
              <w:t>Grupları</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color w:val="000000"/>
                <w:sz w:val="18"/>
                <w:szCs w:val="18"/>
              </w:rPr>
              <w:t>Bina Dereceleri ve Yıllık Vergi Tutarları (TL)</w:t>
            </w:r>
          </w:p>
        </w:tc>
      </w:tr>
      <w:tr w:rsidR="00E6054A" w:rsidRPr="006A2D11" w:rsidTr="004C3E08">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1.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2.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3.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4.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5. Derece</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1.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3.250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2.500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1.750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1.500</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2.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2.000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1.500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1.250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875</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3.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1.500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1.000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875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625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500</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4.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625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500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250</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5.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225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212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175</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6.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212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112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100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75</w:t>
            </w:r>
          </w:p>
        </w:tc>
      </w:tr>
      <w:tr w:rsidR="006A2D11" w:rsidRPr="006A2D11" w:rsidTr="00513B73">
        <w:trPr>
          <w:jc w:val="center"/>
        </w:trPr>
        <w:tc>
          <w:tcPr>
            <w:tcW w:w="1134"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7. Grup</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58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41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35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6A2D11" w:rsidRPr="00701C45" w:rsidRDefault="006A2D11" w:rsidP="006A2D11">
            <w:pPr>
              <w:spacing w:before="100" w:beforeAutospacing="1" w:after="100" w:afterAutospacing="1" w:line="240" w:lineRule="exact"/>
              <w:jc w:val="center"/>
              <w:rPr>
                <w:rFonts w:ascii="Calibri Light" w:hAnsi="Calibri Light"/>
              </w:rPr>
            </w:pPr>
            <w:r w:rsidRPr="00701C45">
              <w:rPr>
                <w:rFonts w:ascii="Calibri Light" w:hAnsi="Calibri Light"/>
              </w:rPr>
              <w:t>26</w:t>
            </w:r>
          </w:p>
        </w:tc>
      </w:tr>
    </w:tbl>
    <w:p w:rsidR="00E6054A" w:rsidRPr="006A2D11" w:rsidRDefault="00E6054A" w:rsidP="00E6054A">
      <w:pPr>
        <w:spacing w:after="120" w:line="360" w:lineRule="auto"/>
        <w:rPr>
          <w:rFonts w:ascii="Times New Roman" w:hAnsi="Times New Roman" w:cs="Times New Roman"/>
          <w:b/>
          <w:sz w:val="18"/>
          <w:szCs w:val="18"/>
        </w:rPr>
      </w:pPr>
    </w:p>
    <w:p w:rsidR="00E6054A" w:rsidRPr="006A2D11" w:rsidRDefault="00E6054A" w:rsidP="00E6054A">
      <w:pPr>
        <w:spacing w:after="120" w:line="360" w:lineRule="auto"/>
        <w:rPr>
          <w:rFonts w:ascii="Times New Roman" w:hAnsi="Times New Roman" w:cs="Times New Roman"/>
          <w:b/>
          <w:sz w:val="24"/>
          <w:szCs w:val="24"/>
        </w:rPr>
      </w:pPr>
      <w:r w:rsidRPr="006A2D11">
        <w:rPr>
          <w:rFonts w:ascii="Times New Roman" w:hAnsi="Times New Roman" w:cs="Times New Roman"/>
          <w:b/>
          <w:sz w:val="24"/>
          <w:szCs w:val="24"/>
        </w:rPr>
        <w:t>3. İndirimli Çevre Temizlik Vergisi Uygulaması</w:t>
      </w:r>
    </w:p>
    <w:p w:rsidR="00E6054A" w:rsidRPr="006A2D11" w:rsidRDefault="00E6054A" w:rsidP="00E6054A">
      <w:pPr>
        <w:spacing w:after="120" w:line="360" w:lineRule="auto"/>
        <w:jc w:val="both"/>
        <w:rPr>
          <w:rFonts w:ascii="Times New Roman" w:hAnsi="Times New Roman" w:cs="Times New Roman"/>
          <w:sz w:val="24"/>
          <w:szCs w:val="24"/>
        </w:rPr>
      </w:pPr>
      <w:proofErr w:type="gramStart"/>
      <w:r w:rsidRPr="006A2D11">
        <w:rPr>
          <w:rFonts w:ascii="Times New Roman" w:hAnsi="Times New Roman" w:cs="Times New Roman"/>
          <w:sz w:val="24"/>
          <w:szCs w:val="24"/>
        </w:rPr>
        <w:t xml:space="preserve">2464 sayılı Kanunun mükerrer 44 üncü maddesinin </w:t>
      </w:r>
      <w:proofErr w:type="spellStart"/>
      <w:r w:rsidRPr="006A2D11">
        <w:rPr>
          <w:rFonts w:ascii="Times New Roman" w:hAnsi="Times New Roman" w:cs="Times New Roman"/>
          <w:sz w:val="24"/>
          <w:szCs w:val="24"/>
        </w:rPr>
        <w:t>onikinci</w:t>
      </w:r>
      <w:proofErr w:type="spellEnd"/>
      <w:r w:rsidRPr="006A2D11">
        <w:rPr>
          <w:rFonts w:ascii="Times New Roman" w:hAnsi="Times New Roman" w:cs="Times New Roman"/>
          <w:sz w:val="24"/>
          <w:szCs w:val="24"/>
        </w:rPr>
        <w:t xml:space="preserve">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roofErr w:type="gramEnd"/>
    </w:p>
    <w:p w:rsidR="00E6054A" w:rsidRPr="006A2D11" w:rsidRDefault="00E6054A" w:rsidP="00E6054A">
      <w:pPr>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t xml:space="preserve">Bu hükmün verdiği yetkiye dayanılarak yürürlüğe konulan </w:t>
      </w:r>
      <w:proofErr w:type="gramStart"/>
      <w:r w:rsidRPr="006A2D11">
        <w:rPr>
          <w:rFonts w:ascii="Times New Roman" w:hAnsi="Times New Roman" w:cs="Times New Roman"/>
          <w:sz w:val="24"/>
          <w:szCs w:val="24"/>
        </w:rPr>
        <w:t>13/12/2005</w:t>
      </w:r>
      <w:proofErr w:type="gramEnd"/>
      <w:r w:rsidRPr="006A2D11">
        <w:rPr>
          <w:rFonts w:ascii="Times New Roman" w:hAnsi="Times New Roman" w:cs="Times New Roman"/>
          <w:sz w:val="24"/>
          <w:szCs w:val="24"/>
        </w:rPr>
        <w:t xml:space="preserve"> tarihli ve 2005/9817 sayılı Bakanlar Kurulu Kararının ekindeki Kararın 7 </w:t>
      </w:r>
      <w:proofErr w:type="spellStart"/>
      <w:r w:rsidRPr="006A2D11">
        <w:rPr>
          <w:rFonts w:ascii="Times New Roman" w:hAnsi="Times New Roman" w:cs="Times New Roman"/>
          <w:sz w:val="24"/>
          <w:szCs w:val="24"/>
        </w:rPr>
        <w:t>nci</w:t>
      </w:r>
      <w:proofErr w:type="spellEnd"/>
      <w:r w:rsidRPr="006A2D11">
        <w:rPr>
          <w:rFonts w:ascii="Times New Roman" w:hAnsi="Times New Roman" w:cs="Times New Roman"/>
          <w:sz w:val="24"/>
          <w:szCs w:val="24"/>
        </w:rPr>
        <w:t xml:space="preserve"> 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rsidR="00E6054A" w:rsidRPr="006A2D11" w:rsidRDefault="00E6054A" w:rsidP="00E6054A">
      <w:pPr>
        <w:spacing w:after="120" w:line="360" w:lineRule="auto"/>
        <w:jc w:val="both"/>
        <w:rPr>
          <w:rFonts w:ascii="Times New Roman" w:hAnsi="Times New Roman" w:cs="Times New Roman"/>
          <w:sz w:val="24"/>
          <w:szCs w:val="24"/>
        </w:rPr>
      </w:pPr>
      <w:r w:rsidRPr="006A2D11">
        <w:rPr>
          <w:rFonts w:ascii="Times New Roman" w:hAnsi="Times New Roman" w:cs="Times New Roman"/>
          <w:sz w:val="24"/>
          <w:szCs w:val="24"/>
        </w:rPr>
        <w:t>Buna göre, kalkınmada öncelikli yörelerdeki belediyeler ile nüfusu 5.000'den az olan belediyelerde bulunan konutlara ait çevre temizlik vergisi su tüketim miktarı esas alınmak suretiyle metreküp başına 10 kuruş olarak hesaplanacak; işyeri ve diğer şekillerde kullanılan binalara ait çevre temizlik vergisi tutarları ise aşağıdaki tarifeye göre hesaplanacaktır.</w:t>
      </w:r>
    </w:p>
    <w:tbl>
      <w:tblPr>
        <w:tblW w:w="6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1134"/>
        <w:gridCol w:w="1134"/>
        <w:gridCol w:w="1134"/>
        <w:gridCol w:w="1134"/>
        <w:gridCol w:w="1152"/>
      </w:tblGrid>
      <w:tr w:rsidR="00E6054A" w:rsidRPr="006A2D11" w:rsidTr="004C3E08">
        <w:trPr>
          <w:trHeight w:val="643"/>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bCs/>
                <w:sz w:val="18"/>
                <w:szCs w:val="18"/>
              </w:rPr>
              <w:t xml:space="preserve">Bina </w:t>
            </w:r>
            <w:r w:rsidRPr="006A2D11">
              <w:rPr>
                <w:rFonts w:ascii="Times New Roman" w:hAnsi="Times New Roman" w:cs="Times New Roman"/>
                <w:b/>
                <w:bCs/>
                <w:sz w:val="18"/>
                <w:szCs w:val="18"/>
              </w:rPr>
              <w:br/>
              <w:t>Grupları</w:t>
            </w:r>
          </w:p>
        </w:tc>
        <w:tc>
          <w:tcPr>
            <w:tcW w:w="5688" w:type="dxa"/>
            <w:gridSpan w:val="5"/>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bCs/>
                <w:sz w:val="18"/>
                <w:szCs w:val="18"/>
              </w:rPr>
            </w:pPr>
            <w:r w:rsidRPr="006A2D11">
              <w:rPr>
                <w:rFonts w:ascii="Times New Roman" w:hAnsi="Times New Roman" w:cs="Times New Roman"/>
                <w:b/>
                <w:color w:val="000000"/>
                <w:sz w:val="18"/>
                <w:szCs w:val="18"/>
              </w:rPr>
              <w:t>Bina Dereceleri ve Yıllık Vergi Tutarları (TL)</w:t>
            </w:r>
          </w:p>
        </w:tc>
      </w:tr>
      <w:tr w:rsidR="00E6054A" w:rsidRPr="006A2D11" w:rsidTr="004C3E08">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1.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2.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3. Derece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4. Derece</w:t>
            </w:r>
          </w:p>
        </w:tc>
        <w:tc>
          <w:tcPr>
            <w:tcW w:w="1152" w:type="dxa"/>
            <w:tcBorders>
              <w:top w:val="single" w:sz="4" w:space="0" w:color="auto"/>
              <w:left w:val="single" w:sz="4" w:space="0" w:color="auto"/>
              <w:bottom w:val="single" w:sz="4" w:space="0" w:color="auto"/>
              <w:right w:val="single" w:sz="4" w:space="0" w:color="auto"/>
            </w:tcBorders>
            <w:vAlign w:val="center"/>
            <w:hideMark/>
          </w:tcPr>
          <w:p w:rsidR="00E6054A" w:rsidRPr="006A2D11" w:rsidRDefault="00E6054A" w:rsidP="00E6054A">
            <w:pPr>
              <w:spacing w:after="120" w:line="360" w:lineRule="auto"/>
              <w:jc w:val="center"/>
              <w:rPr>
                <w:rFonts w:ascii="Times New Roman" w:hAnsi="Times New Roman" w:cs="Times New Roman"/>
                <w:b/>
                <w:color w:val="000000"/>
                <w:sz w:val="18"/>
                <w:szCs w:val="18"/>
              </w:rPr>
            </w:pPr>
            <w:r w:rsidRPr="006A2D11">
              <w:rPr>
                <w:rFonts w:ascii="Times New Roman" w:hAnsi="Times New Roman" w:cs="Times New Roman"/>
                <w:b/>
                <w:color w:val="000000"/>
                <w:sz w:val="18"/>
                <w:szCs w:val="18"/>
              </w:rPr>
              <w:t>5. Derece</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1.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1.300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1.000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800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700</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600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2.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800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600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500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400</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350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3.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600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400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350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250</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200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lastRenderedPageBreak/>
              <w:t>4.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250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200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150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130</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100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5.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150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130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90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85</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70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6.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85</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70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45</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40</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30</w:t>
            </w:r>
          </w:p>
        </w:tc>
      </w:tr>
      <w:tr w:rsidR="006A2D11" w:rsidRPr="006A2D11" w:rsidTr="00D7010A">
        <w:trPr>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6A2D11" w:rsidRPr="006A2D11" w:rsidRDefault="006A2D11" w:rsidP="006A2D11">
            <w:pPr>
              <w:spacing w:after="120" w:line="360" w:lineRule="auto"/>
              <w:jc w:val="center"/>
              <w:rPr>
                <w:rFonts w:ascii="Times New Roman" w:hAnsi="Times New Roman" w:cs="Times New Roman"/>
                <w:color w:val="000000"/>
                <w:sz w:val="18"/>
                <w:szCs w:val="18"/>
              </w:rPr>
            </w:pPr>
            <w:r w:rsidRPr="006A2D11">
              <w:rPr>
                <w:rFonts w:ascii="Times New Roman" w:hAnsi="Times New Roman" w:cs="Times New Roman"/>
                <w:color w:val="000000"/>
                <w:sz w:val="18"/>
                <w:szCs w:val="18"/>
              </w:rPr>
              <w:t>7. Grup</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30</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23</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16</w:t>
            </w:r>
          </w:p>
        </w:tc>
        <w:tc>
          <w:tcPr>
            <w:tcW w:w="1134"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14</w:t>
            </w:r>
          </w:p>
        </w:tc>
        <w:tc>
          <w:tcPr>
            <w:tcW w:w="1152" w:type="dxa"/>
            <w:shd w:val="clear" w:color="auto" w:fill="F3F3F3"/>
            <w:vAlign w:val="center"/>
            <w:hideMark/>
          </w:tcPr>
          <w:p w:rsidR="006A2D11" w:rsidRPr="00701C45" w:rsidRDefault="006A2D11" w:rsidP="006A2D11">
            <w:pPr>
              <w:spacing w:line="300" w:lineRule="atLeast"/>
              <w:jc w:val="center"/>
              <w:rPr>
                <w:rFonts w:ascii="Calibri Light" w:hAnsi="Calibri Light"/>
              </w:rPr>
            </w:pPr>
            <w:r w:rsidRPr="00701C45">
              <w:rPr>
                <w:rFonts w:ascii="Calibri Light" w:hAnsi="Calibri Light"/>
              </w:rPr>
              <w:t>10</w:t>
            </w:r>
          </w:p>
        </w:tc>
      </w:tr>
    </w:tbl>
    <w:p w:rsidR="00E6054A" w:rsidRPr="006A2D11" w:rsidRDefault="00E6054A" w:rsidP="00E6054A">
      <w:pPr>
        <w:spacing w:after="120" w:line="360" w:lineRule="auto"/>
        <w:jc w:val="center"/>
        <w:rPr>
          <w:rFonts w:ascii="Times New Roman" w:hAnsi="Times New Roman" w:cs="Times New Roman"/>
          <w:sz w:val="18"/>
          <w:szCs w:val="18"/>
        </w:rPr>
      </w:pPr>
    </w:p>
    <w:p w:rsidR="00466982" w:rsidRDefault="00E6054A" w:rsidP="00E6054A">
      <w:pPr>
        <w:shd w:val="clear" w:color="auto" w:fill="FFFFFF"/>
        <w:spacing w:after="120" w:line="360" w:lineRule="auto"/>
        <w:jc w:val="both"/>
        <w:rPr>
          <w:rFonts w:asciiTheme="majorHAnsi" w:hAnsiTheme="majorHAnsi"/>
        </w:rPr>
      </w:pPr>
      <w:r w:rsidRPr="006A2D11">
        <w:rPr>
          <w:rFonts w:ascii="Times New Roman" w:hAnsi="Times New Roman" w:cs="Times New Roman"/>
          <w:sz w:val="24"/>
          <w:szCs w:val="24"/>
        </w:rPr>
        <w:t>Bina grupları 26.12.2005 tarih ve 26035 sayılı Resmi Gazetede yayımlanan 2005/9817 sayılı BKK</w:t>
      </w:r>
      <w:r w:rsidRPr="006A2D11">
        <w:rPr>
          <w:rFonts w:asciiTheme="majorHAnsi" w:hAnsiTheme="majorHAnsi"/>
        </w:rPr>
        <w:t xml:space="preserve"> ile</w:t>
      </w:r>
      <w:r w:rsidR="006A2D11">
        <w:rPr>
          <w:rFonts w:asciiTheme="majorHAnsi" w:hAnsiTheme="majorHAnsi"/>
        </w:rPr>
        <w:t xml:space="preserve"> belirlenmiştir. </w:t>
      </w:r>
    </w:p>
    <w:p w:rsidR="001836E8" w:rsidRDefault="001836E8" w:rsidP="001836E8">
      <w:pPr>
        <w:pStyle w:val="AralkYok"/>
        <w:rPr>
          <w:b/>
          <w:color w:val="00B0F0"/>
          <w:sz w:val="28"/>
          <w:szCs w:val="28"/>
        </w:rPr>
      </w:pPr>
      <w:r w:rsidRPr="00217F41">
        <w:rPr>
          <w:rFonts w:ascii="Cambria" w:hAnsi="Cambria"/>
          <w:noProof/>
          <w:spacing w:val="-4"/>
          <w:lang w:eastAsia="tr-TR"/>
        </w:rPr>
        <w:drawing>
          <wp:inline distT="0" distB="0" distL="0" distR="0" wp14:anchorId="170B5BD5" wp14:editId="29CEB9EB">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1836E8" w:rsidRDefault="001836E8" w:rsidP="001836E8">
      <w:pPr>
        <w:pStyle w:val="AralkYok"/>
        <w:rPr>
          <w:b/>
          <w:color w:val="00B0F0"/>
          <w:sz w:val="28"/>
          <w:szCs w:val="28"/>
        </w:rPr>
      </w:pPr>
    </w:p>
    <w:p w:rsidR="001836E8" w:rsidRPr="0004568E" w:rsidRDefault="001836E8" w:rsidP="001836E8">
      <w:pPr>
        <w:pStyle w:val="AralkYok"/>
        <w:rPr>
          <w:b/>
          <w:color w:val="00B0F0"/>
          <w:sz w:val="28"/>
          <w:szCs w:val="28"/>
        </w:rPr>
      </w:pPr>
      <w:bookmarkStart w:id="0" w:name="_GoBack"/>
      <w:bookmarkEnd w:id="0"/>
      <w:r w:rsidRPr="0004568E">
        <w:rPr>
          <w:b/>
          <w:color w:val="00B0F0"/>
          <w:sz w:val="28"/>
          <w:szCs w:val="28"/>
        </w:rPr>
        <w:t>BAKIŞ YMM VE BAĞIMSIZ DENETİM A.Ş</w:t>
      </w:r>
    </w:p>
    <w:p w:rsidR="001836E8" w:rsidRPr="0004568E" w:rsidRDefault="001836E8" w:rsidP="001836E8">
      <w:pPr>
        <w:pStyle w:val="AralkYok"/>
        <w:rPr>
          <w:b/>
          <w:color w:val="00B0F0"/>
          <w:sz w:val="28"/>
          <w:szCs w:val="28"/>
        </w:rPr>
      </w:pPr>
      <w:r w:rsidRPr="0004568E">
        <w:rPr>
          <w:b/>
          <w:color w:val="00B0F0"/>
          <w:sz w:val="28"/>
          <w:szCs w:val="28"/>
        </w:rPr>
        <w:t xml:space="preserve">              YEMİNLİ MALİ MÜŞAVİR</w:t>
      </w:r>
    </w:p>
    <w:p w:rsidR="001836E8" w:rsidRPr="006A2D11" w:rsidRDefault="001836E8" w:rsidP="001836E8">
      <w:pPr>
        <w:shd w:val="clear" w:color="auto" w:fill="FFFFFF"/>
        <w:spacing w:after="120" w:line="360" w:lineRule="auto"/>
        <w:jc w:val="both"/>
        <w:rPr>
          <w:rFonts w:ascii="Times New Roman" w:eastAsia="Times New Roman" w:hAnsi="Times New Roman" w:cs="Times New Roman"/>
          <w:spacing w:val="-4"/>
          <w:lang w:eastAsia="tr-TR"/>
        </w:rPr>
      </w:pPr>
      <w:r w:rsidRPr="0004568E">
        <w:rPr>
          <w:b/>
          <w:color w:val="00B0F0"/>
          <w:sz w:val="28"/>
          <w:szCs w:val="28"/>
        </w:rPr>
        <w:t xml:space="preserve">                </w:t>
      </w:r>
      <w:r>
        <w:rPr>
          <w:b/>
          <w:color w:val="00B0F0"/>
          <w:sz w:val="28"/>
          <w:szCs w:val="28"/>
        </w:rPr>
        <w:t xml:space="preserve">  </w:t>
      </w:r>
      <w:r w:rsidRPr="0004568E">
        <w:rPr>
          <w:b/>
          <w:color w:val="00B0F0"/>
          <w:sz w:val="28"/>
          <w:szCs w:val="28"/>
        </w:rPr>
        <w:t xml:space="preserve">  </w:t>
      </w:r>
      <w:r>
        <w:rPr>
          <w:b/>
          <w:color w:val="00B0F0"/>
          <w:sz w:val="28"/>
          <w:szCs w:val="28"/>
        </w:rPr>
        <w:t xml:space="preserve"> </w:t>
      </w:r>
      <w:r w:rsidRPr="0004568E">
        <w:rPr>
          <w:b/>
          <w:color w:val="00B0F0"/>
          <w:sz w:val="28"/>
          <w:szCs w:val="28"/>
        </w:rPr>
        <w:t>İLHAN ALKILIÇ</w:t>
      </w:r>
    </w:p>
    <w:sectPr w:rsidR="001836E8" w:rsidRPr="006A2D11" w:rsidSect="0043626D">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07EEF"/>
    <w:multiLevelType w:val="hybridMultilevel"/>
    <w:tmpl w:val="B31827D8"/>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C41106"/>
    <w:multiLevelType w:val="hybridMultilevel"/>
    <w:tmpl w:val="E7E626C8"/>
    <w:lvl w:ilvl="0" w:tplc="8B8C08B2">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EA2FDD"/>
    <w:multiLevelType w:val="hybridMultilevel"/>
    <w:tmpl w:val="272C101E"/>
    <w:lvl w:ilvl="0" w:tplc="463846BC">
      <w:numFmt w:val="bullet"/>
      <w:lvlText w:val="-"/>
      <w:lvlJc w:val="left"/>
      <w:pPr>
        <w:ind w:left="480" w:hanging="360"/>
      </w:pPr>
      <w:rPr>
        <w:rFonts w:ascii="Times New Roman" w:eastAsiaTheme="minorHAnsi"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6B09090B"/>
    <w:multiLevelType w:val="hybridMultilevel"/>
    <w:tmpl w:val="231094B2"/>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00C4A"/>
    <w:rsid w:val="000325FA"/>
    <w:rsid w:val="00032F74"/>
    <w:rsid w:val="000773F5"/>
    <w:rsid w:val="000A5676"/>
    <w:rsid w:val="000E191F"/>
    <w:rsid w:val="000E6F91"/>
    <w:rsid w:val="00102356"/>
    <w:rsid w:val="001836E8"/>
    <w:rsid w:val="001D3C09"/>
    <w:rsid w:val="001E7F5C"/>
    <w:rsid w:val="002765E4"/>
    <w:rsid w:val="002C7A2F"/>
    <w:rsid w:val="002D76D6"/>
    <w:rsid w:val="00315CDD"/>
    <w:rsid w:val="00361DF5"/>
    <w:rsid w:val="00377653"/>
    <w:rsid w:val="003B4BD4"/>
    <w:rsid w:val="003E078F"/>
    <w:rsid w:val="004043CC"/>
    <w:rsid w:val="0043626D"/>
    <w:rsid w:val="00466982"/>
    <w:rsid w:val="00522AF5"/>
    <w:rsid w:val="00555251"/>
    <w:rsid w:val="005A0EA5"/>
    <w:rsid w:val="00607BAE"/>
    <w:rsid w:val="006A2D11"/>
    <w:rsid w:val="006C557A"/>
    <w:rsid w:val="0070296C"/>
    <w:rsid w:val="00720F17"/>
    <w:rsid w:val="00734E07"/>
    <w:rsid w:val="0078078A"/>
    <w:rsid w:val="007910A6"/>
    <w:rsid w:val="008C18ED"/>
    <w:rsid w:val="008C3B2E"/>
    <w:rsid w:val="008F74B7"/>
    <w:rsid w:val="00907F6B"/>
    <w:rsid w:val="0091642E"/>
    <w:rsid w:val="009C5A27"/>
    <w:rsid w:val="009F7802"/>
    <w:rsid w:val="00A23F81"/>
    <w:rsid w:val="00A93676"/>
    <w:rsid w:val="00A96612"/>
    <w:rsid w:val="00AE1ABB"/>
    <w:rsid w:val="00BC5217"/>
    <w:rsid w:val="00C73003"/>
    <w:rsid w:val="00D16660"/>
    <w:rsid w:val="00D424CE"/>
    <w:rsid w:val="00D975FB"/>
    <w:rsid w:val="00E40FF2"/>
    <w:rsid w:val="00E6054A"/>
    <w:rsid w:val="00E73276"/>
    <w:rsid w:val="00EB78EA"/>
    <w:rsid w:val="00EE2D3A"/>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E4A3E-92A9-49D4-A71D-43599968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GvdeMetni">
    <w:name w:val="Body Text"/>
    <w:basedOn w:val="Normal"/>
    <w:link w:val="GvdeMetniChar"/>
    <w:uiPriority w:val="99"/>
    <w:semiHidden/>
    <w:unhideWhenUsed/>
    <w:rsid w:val="00A96612"/>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uiPriority w:val="99"/>
    <w:semiHidden/>
    <w:rsid w:val="00A96612"/>
    <w:rPr>
      <w:rFonts w:ascii="Times New Roman" w:eastAsia="Times New Roman" w:hAnsi="Times New Roman" w:cs="Times New Roman"/>
      <w:b/>
      <w:sz w:val="16"/>
      <w:szCs w:val="20"/>
      <w:lang w:eastAsia="tr-TR"/>
    </w:rPr>
  </w:style>
  <w:style w:type="paragraph" w:styleId="AralkYok">
    <w:name w:val="No Spacing"/>
    <w:uiPriority w:val="1"/>
    <w:qFormat/>
    <w:rsid w:val="00183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900">
      <w:bodyDiv w:val="1"/>
      <w:marLeft w:val="0"/>
      <w:marRight w:val="0"/>
      <w:marTop w:val="0"/>
      <w:marBottom w:val="0"/>
      <w:divBdr>
        <w:top w:val="none" w:sz="0" w:space="0" w:color="auto"/>
        <w:left w:val="none" w:sz="0" w:space="0" w:color="auto"/>
        <w:bottom w:val="none" w:sz="0" w:space="0" w:color="auto"/>
        <w:right w:val="none" w:sz="0" w:space="0" w:color="auto"/>
      </w:divBdr>
    </w:div>
    <w:div w:id="458499014">
      <w:bodyDiv w:val="1"/>
      <w:marLeft w:val="0"/>
      <w:marRight w:val="0"/>
      <w:marTop w:val="0"/>
      <w:marBottom w:val="0"/>
      <w:divBdr>
        <w:top w:val="none" w:sz="0" w:space="0" w:color="auto"/>
        <w:left w:val="none" w:sz="0" w:space="0" w:color="auto"/>
        <w:bottom w:val="none" w:sz="0" w:space="0" w:color="auto"/>
        <w:right w:val="none" w:sz="0" w:space="0" w:color="auto"/>
      </w:divBdr>
    </w:div>
    <w:div w:id="465633399">
      <w:bodyDiv w:val="1"/>
      <w:marLeft w:val="0"/>
      <w:marRight w:val="0"/>
      <w:marTop w:val="0"/>
      <w:marBottom w:val="0"/>
      <w:divBdr>
        <w:top w:val="none" w:sz="0" w:space="0" w:color="auto"/>
        <w:left w:val="none" w:sz="0" w:space="0" w:color="auto"/>
        <w:bottom w:val="none" w:sz="0" w:space="0" w:color="auto"/>
        <w:right w:val="none" w:sz="0" w:space="0" w:color="auto"/>
      </w:divBdr>
    </w:div>
    <w:div w:id="17111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2012-01-02T10:46:00Z</cp:lastPrinted>
  <dcterms:created xsi:type="dcterms:W3CDTF">2017-01-02T06:47:00Z</dcterms:created>
  <dcterms:modified xsi:type="dcterms:W3CDTF">2017-01-02T06:47:00Z</dcterms:modified>
</cp:coreProperties>
</file>