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676" w:rsidRDefault="00FB7D2C">
      <w:r w:rsidRPr="00217F41">
        <w:rPr>
          <w:rFonts w:ascii="Cambria" w:hAnsi="Cambria"/>
          <w:noProof/>
          <w:spacing w:val="-4"/>
          <w:lang w:eastAsia="tr-TR"/>
        </w:rPr>
        <w:drawing>
          <wp:inline distT="0" distB="0" distL="0" distR="0" wp14:anchorId="58BE4AF5" wp14:editId="174E7D56">
            <wp:extent cx="1871345" cy="469265"/>
            <wp:effectExtent l="0" t="0" r="0" b="698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tbl>
      <w:tblPr>
        <w:tblStyle w:val="TabloKlavuzu"/>
        <w:tblW w:w="0" w:type="auto"/>
        <w:tblLook w:val="04A0" w:firstRow="1" w:lastRow="0" w:firstColumn="1" w:lastColumn="0" w:noHBand="0" w:noVBand="1"/>
      </w:tblPr>
      <w:tblGrid>
        <w:gridCol w:w="1934"/>
        <w:gridCol w:w="7128"/>
      </w:tblGrid>
      <w:tr w:rsidR="000A5676" w:rsidRPr="000A5676" w:rsidTr="0043626D">
        <w:tc>
          <w:tcPr>
            <w:tcW w:w="9187" w:type="dxa"/>
            <w:gridSpan w:val="2"/>
          </w:tcPr>
          <w:p w:rsidR="000A5676" w:rsidRPr="00492F39" w:rsidRDefault="000A5676" w:rsidP="0072768D">
            <w:pPr>
              <w:spacing w:line="260" w:lineRule="atLeast"/>
              <w:jc w:val="both"/>
              <w:outlineLvl w:val="0"/>
              <w:rPr>
                <w:rFonts w:ascii="Cambria" w:eastAsia="Times New Roman" w:hAnsi="Cambria" w:cs="Times New Roman"/>
                <w:color w:val="000099"/>
                <w:lang w:eastAsia="tr-TR"/>
              </w:rPr>
            </w:pPr>
          </w:p>
          <w:p w:rsidR="000A5676" w:rsidRPr="00492F39" w:rsidRDefault="000A5676" w:rsidP="00FB7D2C">
            <w:pPr>
              <w:spacing w:line="260" w:lineRule="atLeast"/>
              <w:jc w:val="center"/>
              <w:outlineLvl w:val="0"/>
              <w:rPr>
                <w:rFonts w:ascii="Cambria" w:eastAsia="Times New Roman" w:hAnsi="Cambria" w:cs="Times New Roman"/>
                <w:b/>
                <w:color w:val="000099"/>
                <w:lang w:eastAsia="tr-TR"/>
              </w:rPr>
            </w:pPr>
            <w:r w:rsidRPr="00492F39">
              <w:rPr>
                <w:rFonts w:ascii="Cambria" w:eastAsia="Times New Roman" w:hAnsi="Cambria" w:cs="Times New Roman"/>
                <w:b/>
                <w:color w:val="000099"/>
                <w:lang w:eastAsia="tr-TR"/>
              </w:rPr>
              <w:t>BAKIŞ MEVZUAT</w:t>
            </w:r>
          </w:p>
          <w:p w:rsidR="000A5676" w:rsidRPr="00492F39" w:rsidRDefault="000A5676" w:rsidP="0072768D">
            <w:pPr>
              <w:spacing w:line="260" w:lineRule="atLeast"/>
              <w:jc w:val="both"/>
              <w:outlineLvl w:val="0"/>
              <w:rPr>
                <w:rFonts w:ascii="Cambria" w:eastAsia="Times New Roman" w:hAnsi="Cambria" w:cs="Times New Roman"/>
                <w:color w:val="000099"/>
                <w:lang w:eastAsia="tr-TR"/>
              </w:rPr>
            </w:pPr>
          </w:p>
        </w:tc>
      </w:tr>
      <w:tr w:rsidR="0043626D" w:rsidRPr="000A5676" w:rsidTr="001C6AA1">
        <w:tc>
          <w:tcPr>
            <w:tcW w:w="1951" w:type="dxa"/>
          </w:tcPr>
          <w:p w:rsidR="0043626D" w:rsidRPr="00492F39" w:rsidRDefault="0043626D" w:rsidP="00B47292">
            <w:pPr>
              <w:spacing w:line="260" w:lineRule="atLeast"/>
              <w:jc w:val="both"/>
              <w:outlineLvl w:val="0"/>
              <w:rPr>
                <w:rFonts w:ascii="Times New Roman" w:eastAsia="Times New Roman" w:hAnsi="Times New Roman" w:cs="Times New Roman"/>
                <w:b/>
                <w:color w:val="000099"/>
                <w:sz w:val="24"/>
                <w:szCs w:val="24"/>
                <w:lang w:eastAsia="tr-TR"/>
              </w:rPr>
            </w:pPr>
          </w:p>
          <w:p w:rsidR="0043626D" w:rsidRPr="00492F39" w:rsidRDefault="0043626D" w:rsidP="00B47292">
            <w:pPr>
              <w:spacing w:line="260" w:lineRule="atLeast"/>
              <w:jc w:val="both"/>
              <w:outlineLvl w:val="0"/>
              <w:rPr>
                <w:rFonts w:ascii="Times New Roman" w:eastAsia="Times New Roman" w:hAnsi="Times New Roman" w:cs="Times New Roman"/>
                <w:b/>
                <w:color w:val="000099"/>
                <w:sz w:val="24"/>
                <w:szCs w:val="24"/>
                <w:lang w:eastAsia="tr-TR"/>
              </w:rPr>
            </w:pPr>
          </w:p>
          <w:p w:rsidR="0043626D" w:rsidRPr="00492F39" w:rsidRDefault="0043626D" w:rsidP="00B47292">
            <w:pPr>
              <w:spacing w:line="260" w:lineRule="atLeast"/>
              <w:jc w:val="both"/>
              <w:outlineLvl w:val="0"/>
              <w:rPr>
                <w:rFonts w:ascii="Times New Roman" w:eastAsia="Times New Roman" w:hAnsi="Times New Roman" w:cs="Times New Roman"/>
                <w:b/>
                <w:color w:val="000099"/>
                <w:sz w:val="24"/>
                <w:szCs w:val="24"/>
                <w:lang w:eastAsia="tr-TR"/>
              </w:rPr>
            </w:pPr>
            <w:r w:rsidRPr="00492F39">
              <w:rPr>
                <w:rFonts w:ascii="Times New Roman" w:eastAsia="Times New Roman" w:hAnsi="Times New Roman" w:cs="Times New Roman"/>
                <w:b/>
                <w:color w:val="000099"/>
                <w:sz w:val="24"/>
                <w:szCs w:val="24"/>
                <w:lang w:eastAsia="tr-TR"/>
              </w:rPr>
              <w:t xml:space="preserve">BAŞLIK </w:t>
            </w:r>
          </w:p>
        </w:tc>
        <w:tc>
          <w:tcPr>
            <w:tcW w:w="7236" w:type="dxa"/>
          </w:tcPr>
          <w:p w:rsidR="0043626D" w:rsidRPr="00557210" w:rsidRDefault="0043626D" w:rsidP="00557210">
            <w:pPr>
              <w:tabs>
                <w:tab w:val="left" w:pos="567"/>
              </w:tabs>
              <w:spacing w:line="360" w:lineRule="auto"/>
              <w:jc w:val="both"/>
              <w:rPr>
                <w:rFonts w:ascii="Times New Roman" w:eastAsia="Times New Roman" w:hAnsi="Times New Roman" w:cs="Times New Roman"/>
                <w:color w:val="000099"/>
                <w:spacing w:val="-4"/>
                <w:sz w:val="24"/>
                <w:szCs w:val="24"/>
                <w:lang w:eastAsia="tr-TR"/>
              </w:rPr>
            </w:pPr>
          </w:p>
          <w:p w:rsidR="0043626D" w:rsidRPr="007A0257" w:rsidRDefault="009328E9" w:rsidP="009C7E10">
            <w:pPr>
              <w:tabs>
                <w:tab w:val="left" w:pos="567"/>
              </w:tabs>
              <w:spacing w:line="360" w:lineRule="auto"/>
              <w:jc w:val="center"/>
              <w:rPr>
                <w:rFonts w:ascii="Times New Roman" w:eastAsia="Times New Roman" w:hAnsi="Times New Roman" w:cs="Times New Roman"/>
                <w:b/>
                <w:color w:val="000099"/>
                <w:spacing w:val="-4"/>
                <w:sz w:val="24"/>
                <w:szCs w:val="24"/>
                <w:lang w:eastAsia="tr-TR"/>
              </w:rPr>
            </w:pPr>
            <w:r>
              <w:rPr>
                <w:rFonts w:ascii="Times New Roman" w:hAnsi="Times New Roman" w:cs="Times New Roman"/>
                <w:b/>
                <w:sz w:val="24"/>
                <w:szCs w:val="24"/>
              </w:rPr>
              <w:t>KDV</w:t>
            </w:r>
            <w:r w:rsidR="00FB7D2C">
              <w:rPr>
                <w:rFonts w:ascii="Times New Roman" w:hAnsi="Times New Roman" w:cs="Times New Roman"/>
                <w:b/>
                <w:sz w:val="24"/>
                <w:szCs w:val="24"/>
              </w:rPr>
              <w:t>, ÖTV VE DAMGA VERGİ</w:t>
            </w:r>
            <w:r w:rsidR="00047A1C" w:rsidRPr="00047A1C">
              <w:rPr>
                <w:rFonts w:ascii="Times New Roman" w:hAnsi="Times New Roman" w:cs="Times New Roman"/>
                <w:b/>
                <w:sz w:val="24"/>
                <w:szCs w:val="24"/>
              </w:rPr>
              <w:t xml:space="preserve"> ORANLARINDA </w:t>
            </w:r>
            <w:proofErr w:type="gramStart"/>
            <w:r w:rsidR="00047A1C" w:rsidRPr="00047A1C">
              <w:rPr>
                <w:rFonts w:ascii="Times New Roman" w:hAnsi="Times New Roman" w:cs="Times New Roman"/>
                <w:b/>
                <w:sz w:val="24"/>
                <w:szCs w:val="24"/>
              </w:rPr>
              <w:t>İNDİRİM  YAPILDI</w:t>
            </w:r>
            <w:proofErr w:type="gramEnd"/>
            <w:r w:rsidR="00047A1C" w:rsidRPr="00047A1C">
              <w:rPr>
                <w:rFonts w:ascii="Times New Roman" w:hAnsi="Times New Roman" w:cs="Times New Roman"/>
                <w:b/>
                <w:sz w:val="24"/>
                <w:szCs w:val="24"/>
              </w:rPr>
              <w:t xml:space="preserve"> </w:t>
            </w:r>
            <w:r w:rsidR="00047A1C">
              <w:rPr>
                <w:rFonts w:ascii="Times New Roman" w:hAnsi="Times New Roman" w:cs="Times New Roman"/>
                <w:b/>
                <w:sz w:val="24"/>
                <w:szCs w:val="24"/>
              </w:rPr>
              <w:t xml:space="preserve"> </w:t>
            </w:r>
          </w:p>
        </w:tc>
      </w:tr>
      <w:tr w:rsidR="0043626D" w:rsidRPr="000A5676" w:rsidTr="007311D3">
        <w:tc>
          <w:tcPr>
            <w:tcW w:w="1951" w:type="dxa"/>
          </w:tcPr>
          <w:p w:rsidR="0043626D" w:rsidRPr="00492F39" w:rsidRDefault="00571204" w:rsidP="008F74B7">
            <w:pPr>
              <w:spacing w:before="120" w:after="120" w:line="260" w:lineRule="atLeast"/>
              <w:jc w:val="both"/>
              <w:outlineLvl w:val="0"/>
              <w:rPr>
                <w:rFonts w:ascii="Times New Roman" w:eastAsia="Times New Roman" w:hAnsi="Times New Roman" w:cs="Times New Roman"/>
                <w:b/>
                <w:color w:val="000099"/>
                <w:sz w:val="24"/>
                <w:szCs w:val="24"/>
                <w:lang w:eastAsia="tr-TR"/>
              </w:rPr>
            </w:pPr>
            <w:r w:rsidRPr="00492F39">
              <w:rPr>
                <w:rFonts w:ascii="Times New Roman" w:eastAsia="Times New Roman" w:hAnsi="Times New Roman" w:cs="Times New Roman"/>
                <w:b/>
                <w:color w:val="000099"/>
                <w:sz w:val="24"/>
                <w:szCs w:val="24"/>
                <w:lang w:eastAsia="tr-TR"/>
              </w:rPr>
              <w:t xml:space="preserve">SAYI </w:t>
            </w:r>
          </w:p>
        </w:tc>
        <w:tc>
          <w:tcPr>
            <w:tcW w:w="7236" w:type="dxa"/>
          </w:tcPr>
          <w:p w:rsidR="0043626D" w:rsidRPr="00557210" w:rsidRDefault="00104ECF" w:rsidP="00FB7D2C">
            <w:pPr>
              <w:tabs>
                <w:tab w:val="left" w:pos="567"/>
              </w:tabs>
              <w:spacing w:line="360" w:lineRule="auto"/>
              <w:jc w:val="both"/>
              <w:rPr>
                <w:rFonts w:ascii="Times New Roman" w:eastAsia="Times New Roman" w:hAnsi="Times New Roman" w:cs="Times New Roman"/>
                <w:color w:val="000099"/>
                <w:spacing w:val="-4"/>
                <w:sz w:val="24"/>
                <w:szCs w:val="24"/>
                <w:lang w:eastAsia="tr-TR"/>
              </w:rPr>
            </w:pPr>
            <w:r>
              <w:rPr>
                <w:rFonts w:ascii="Times New Roman" w:eastAsia="Times New Roman" w:hAnsi="Times New Roman" w:cs="Times New Roman"/>
                <w:color w:val="000099"/>
                <w:spacing w:val="-4"/>
                <w:sz w:val="24"/>
                <w:szCs w:val="24"/>
                <w:lang w:eastAsia="tr-TR"/>
              </w:rPr>
              <w:t xml:space="preserve"> </w:t>
            </w:r>
            <w:r w:rsidR="00FB7D2C">
              <w:rPr>
                <w:rFonts w:ascii="Times New Roman" w:eastAsia="Times New Roman" w:hAnsi="Times New Roman" w:cs="Times New Roman"/>
                <w:color w:val="000099"/>
                <w:spacing w:val="-4"/>
                <w:sz w:val="24"/>
                <w:szCs w:val="24"/>
                <w:lang w:eastAsia="tr-TR"/>
              </w:rPr>
              <w:t>2017/28</w:t>
            </w:r>
          </w:p>
        </w:tc>
      </w:tr>
      <w:tr w:rsidR="0043626D" w:rsidRPr="000A5676" w:rsidTr="007A0257">
        <w:trPr>
          <w:trHeight w:val="1622"/>
        </w:trPr>
        <w:tc>
          <w:tcPr>
            <w:tcW w:w="1951" w:type="dxa"/>
          </w:tcPr>
          <w:p w:rsidR="0043626D" w:rsidRPr="00492F39" w:rsidRDefault="0043626D" w:rsidP="000A5676">
            <w:pPr>
              <w:spacing w:line="260" w:lineRule="atLeast"/>
              <w:jc w:val="both"/>
              <w:outlineLvl w:val="0"/>
              <w:rPr>
                <w:rFonts w:ascii="Times New Roman" w:eastAsia="Times New Roman" w:hAnsi="Times New Roman" w:cs="Times New Roman"/>
                <w:b/>
                <w:color w:val="000099"/>
                <w:sz w:val="24"/>
                <w:szCs w:val="24"/>
                <w:lang w:eastAsia="tr-TR"/>
              </w:rPr>
            </w:pPr>
          </w:p>
          <w:p w:rsidR="0043626D" w:rsidRPr="00492F39" w:rsidRDefault="0043626D" w:rsidP="000A5676">
            <w:pPr>
              <w:spacing w:line="260" w:lineRule="atLeast"/>
              <w:jc w:val="both"/>
              <w:outlineLvl w:val="0"/>
              <w:rPr>
                <w:rFonts w:ascii="Times New Roman" w:eastAsia="Times New Roman" w:hAnsi="Times New Roman" w:cs="Times New Roman"/>
                <w:b/>
                <w:color w:val="000099"/>
                <w:sz w:val="24"/>
                <w:szCs w:val="24"/>
                <w:lang w:eastAsia="tr-TR"/>
              </w:rPr>
            </w:pPr>
            <w:r w:rsidRPr="00571204">
              <w:rPr>
                <w:rFonts w:ascii="Times New Roman" w:eastAsia="Times New Roman" w:hAnsi="Times New Roman" w:cs="Times New Roman"/>
                <w:b/>
                <w:color w:val="000099"/>
                <w:szCs w:val="24"/>
                <w:lang w:eastAsia="tr-TR"/>
              </w:rPr>
              <w:t xml:space="preserve">ÖZET </w:t>
            </w:r>
          </w:p>
        </w:tc>
        <w:tc>
          <w:tcPr>
            <w:tcW w:w="7236" w:type="dxa"/>
          </w:tcPr>
          <w:p w:rsidR="0043626D" w:rsidRPr="00492F39" w:rsidRDefault="0043626D" w:rsidP="000A5676">
            <w:pPr>
              <w:tabs>
                <w:tab w:val="left" w:pos="567"/>
              </w:tabs>
              <w:spacing w:line="360" w:lineRule="auto"/>
              <w:jc w:val="both"/>
              <w:rPr>
                <w:rFonts w:ascii="Times New Roman" w:eastAsia="Times New Roman" w:hAnsi="Times New Roman" w:cs="Times New Roman"/>
                <w:color w:val="000099"/>
                <w:spacing w:val="-4"/>
                <w:sz w:val="24"/>
                <w:szCs w:val="24"/>
                <w:lang w:eastAsia="tr-TR"/>
              </w:rPr>
            </w:pPr>
          </w:p>
          <w:p w:rsidR="0043626D" w:rsidRPr="00557210" w:rsidRDefault="00E7175C" w:rsidP="009C7E10">
            <w:pPr>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E7175C">
              <w:rPr>
                <w:rFonts w:ascii="Times New Roman" w:eastAsia="Times New Roman" w:hAnsi="Times New Roman" w:cs="Times New Roman"/>
                <w:color w:val="000099"/>
                <w:spacing w:val="-4"/>
                <w:sz w:val="24"/>
                <w:szCs w:val="24"/>
                <w:lang w:eastAsia="tr-TR"/>
              </w:rPr>
              <w:t xml:space="preserve">Bakanlar Kurulunca vergi oranları indirilen teslim ve hizmetler dolayısıyla yüklenilen ve indirim yoluyla giderilemeyen KDV tutarının iade konusu yapılamayacak kısmıyla ilgili sınır,   2017 yılı için 21.400 TL’den 10.000 TL’ye indirildi.   </w:t>
            </w:r>
          </w:p>
        </w:tc>
      </w:tr>
    </w:tbl>
    <w:p w:rsidR="000A5676" w:rsidRDefault="000A5676" w:rsidP="00A93676">
      <w:pPr>
        <w:spacing w:after="0" w:line="260" w:lineRule="atLeast"/>
        <w:jc w:val="both"/>
        <w:outlineLvl w:val="0"/>
        <w:rPr>
          <w:rFonts w:ascii="Cambria" w:eastAsia="Times New Roman" w:hAnsi="Cambria" w:cs="Times New Roman"/>
          <w:b/>
          <w:lang w:eastAsia="tr-TR"/>
        </w:rPr>
      </w:pPr>
    </w:p>
    <w:p w:rsidR="00E7175C" w:rsidRDefault="00E7175C" w:rsidP="00E7175C">
      <w:pPr>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3 Şubat 2017 tarihli ve 29968 sayılı Resmi Gazetede </w:t>
      </w:r>
      <w:proofErr w:type="gramStart"/>
      <w:r>
        <w:rPr>
          <w:rFonts w:ascii="Times New Roman" w:eastAsia="Cambria" w:hAnsi="Times New Roman" w:cs="Times New Roman"/>
          <w:sz w:val="24"/>
          <w:szCs w:val="24"/>
        </w:rPr>
        <w:t xml:space="preserve">yayımlanan  </w:t>
      </w:r>
      <w:r w:rsidRPr="008B1659">
        <w:rPr>
          <w:rFonts w:ascii="Times New Roman" w:eastAsia="Cambria" w:hAnsi="Times New Roman" w:cs="Times New Roman"/>
          <w:sz w:val="24"/>
          <w:szCs w:val="24"/>
        </w:rPr>
        <w:t>2017</w:t>
      </w:r>
      <w:proofErr w:type="gramEnd"/>
      <w:r w:rsidRPr="008B1659">
        <w:rPr>
          <w:rFonts w:ascii="Times New Roman" w:eastAsia="Cambria" w:hAnsi="Times New Roman" w:cs="Times New Roman"/>
          <w:sz w:val="24"/>
          <w:szCs w:val="24"/>
        </w:rPr>
        <w:t>/9759</w:t>
      </w:r>
      <w:r>
        <w:rPr>
          <w:rFonts w:ascii="Times New Roman" w:eastAsia="Cambria" w:hAnsi="Times New Roman" w:cs="Times New Roman"/>
          <w:sz w:val="24"/>
          <w:szCs w:val="24"/>
        </w:rPr>
        <w:t xml:space="preserve"> sayılı BKK ‘da 3 Şubat 2017 tarihinden itibaren geçerli olmak üzere </w:t>
      </w:r>
      <w:r w:rsidRPr="008B1659">
        <w:rPr>
          <w:rFonts w:ascii="Times New Roman" w:eastAsia="Cambria" w:hAnsi="Times New Roman" w:cs="Times New Roman"/>
          <w:sz w:val="24"/>
          <w:szCs w:val="24"/>
        </w:rPr>
        <w:t>Katma Değer Vergisi Kanunu</w:t>
      </w:r>
      <w:r>
        <w:rPr>
          <w:rFonts w:ascii="Times New Roman" w:eastAsia="Cambria" w:hAnsi="Times New Roman" w:cs="Times New Roman"/>
          <w:sz w:val="24"/>
          <w:szCs w:val="24"/>
        </w:rPr>
        <w:t>’</w:t>
      </w:r>
      <w:r w:rsidRPr="008B1659">
        <w:rPr>
          <w:rFonts w:ascii="Times New Roman" w:eastAsia="Cambria" w:hAnsi="Times New Roman" w:cs="Times New Roman"/>
          <w:sz w:val="24"/>
          <w:szCs w:val="24"/>
        </w:rPr>
        <w:t xml:space="preserve">nun 29 uncu maddesinin (2) numaralı fıkrasına göre, 2017 yılında gerçekleştirilen ve Bakanlar Kurulunca indirimli vergi oranına tabi tutulan teslim ve hizmetler dolayısıyla yüklenilen ve indirim yoluyla telafi edilemeyen katma değer vergisinin 10.000 TL'yi aşan kısmı, yılı içinde iade </w:t>
      </w:r>
      <w:r>
        <w:rPr>
          <w:rFonts w:ascii="Times New Roman" w:eastAsia="Cambria" w:hAnsi="Times New Roman" w:cs="Times New Roman"/>
          <w:sz w:val="24"/>
          <w:szCs w:val="24"/>
        </w:rPr>
        <w:t xml:space="preserve">edileceği belirtilmiştir. </w:t>
      </w:r>
    </w:p>
    <w:p w:rsidR="00E7175C" w:rsidRDefault="00E7175C" w:rsidP="00E7175C">
      <w:pPr>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Daha önce </w:t>
      </w:r>
      <w:r w:rsidRPr="00CD4951">
        <w:rPr>
          <w:rFonts w:ascii="Times New Roman" w:eastAsia="Cambria" w:hAnsi="Times New Roman" w:cs="Times New Roman"/>
          <w:sz w:val="24"/>
          <w:szCs w:val="24"/>
        </w:rPr>
        <w:t xml:space="preserve">27.12.2016 tarihli ve 29931 sayılı Resmi </w:t>
      </w:r>
      <w:proofErr w:type="spellStart"/>
      <w:r w:rsidRPr="00CD4951">
        <w:rPr>
          <w:rFonts w:ascii="Times New Roman" w:eastAsia="Cambria" w:hAnsi="Times New Roman" w:cs="Times New Roman"/>
          <w:sz w:val="24"/>
          <w:szCs w:val="24"/>
        </w:rPr>
        <w:t>Gazete’de</w:t>
      </w:r>
      <w:proofErr w:type="spellEnd"/>
      <w:r w:rsidRPr="00CD4951">
        <w:rPr>
          <w:rFonts w:ascii="Times New Roman" w:eastAsia="Cambria" w:hAnsi="Times New Roman" w:cs="Times New Roman"/>
          <w:sz w:val="24"/>
          <w:szCs w:val="24"/>
        </w:rPr>
        <w:t xml:space="preserve"> yayımlanan Katma Değer Vergisi Genel Uygulama Tebliğinde Değişiklik Yapılmasına Dair Tebliğ (</w:t>
      </w:r>
      <w:proofErr w:type="gramStart"/>
      <w:r w:rsidRPr="00CD4951">
        <w:rPr>
          <w:rFonts w:ascii="Times New Roman" w:eastAsia="Cambria" w:hAnsi="Times New Roman" w:cs="Times New Roman"/>
          <w:sz w:val="24"/>
          <w:szCs w:val="24"/>
        </w:rPr>
        <w:t>Seri  No</w:t>
      </w:r>
      <w:proofErr w:type="gramEnd"/>
      <w:r w:rsidRPr="00CD4951">
        <w:rPr>
          <w:rFonts w:ascii="Times New Roman" w:eastAsia="Cambria" w:hAnsi="Times New Roman" w:cs="Times New Roman"/>
          <w:sz w:val="24"/>
          <w:szCs w:val="24"/>
        </w:rPr>
        <w:t>:9) ile</w:t>
      </w:r>
      <w:r>
        <w:rPr>
          <w:rFonts w:ascii="Times New Roman" w:eastAsia="Cambria" w:hAnsi="Times New Roman" w:cs="Times New Roman"/>
          <w:sz w:val="24"/>
          <w:szCs w:val="24"/>
        </w:rPr>
        <w:t xml:space="preserve"> bu oran 21.400 TL olarak belirlenmişti.</w:t>
      </w:r>
    </w:p>
    <w:p w:rsidR="00492F39" w:rsidRDefault="00E7175C" w:rsidP="00E7175C">
      <w:pPr>
        <w:jc w:val="both"/>
        <w:rPr>
          <w:rFonts w:ascii="Times New Roman" w:eastAsia="Cambria" w:hAnsi="Times New Roman" w:cs="Times New Roman"/>
          <w:sz w:val="24"/>
          <w:szCs w:val="24"/>
        </w:rPr>
      </w:pPr>
      <w:r w:rsidRPr="00E7175C">
        <w:rPr>
          <w:rFonts w:ascii="Times New Roman" w:eastAsia="Cambria" w:hAnsi="Times New Roman" w:cs="Times New Roman"/>
          <w:sz w:val="24"/>
          <w:szCs w:val="24"/>
        </w:rPr>
        <w:t>2016 yılında yapılan indirimli orana tabi işlemlerle ilgili 2017 yılında yapılacak yıllık iadelerde de bu tutar dikkate alınacaktır.</w:t>
      </w:r>
    </w:p>
    <w:p w:rsidR="00FB7D2C" w:rsidRDefault="00FB7D2C" w:rsidP="00E7175C">
      <w:pPr>
        <w:jc w:val="both"/>
        <w:rPr>
          <w:rFonts w:ascii="Times New Roman" w:eastAsia="Cambria" w:hAnsi="Times New Roman" w:cs="Times New Roman"/>
          <w:sz w:val="24"/>
          <w:szCs w:val="24"/>
        </w:rPr>
      </w:pPr>
      <w:r w:rsidRPr="00217F41">
        <w:rPr>
          <w:rFonts w:ascii="Cambria" w:hAnsi="Cambria"/>
          <w:noProof/>
          <w:spacing w:val="-4"/>
          <w:lang w:eastAsia="tr-TR"/>
        </w:rPr>
        <w:drawing>
          <wp:inline distT="0" distB="0" distL="0" distR="0" wp14:anchorId="58BE4AF5" wp14:editId="174E7D56">
            <wp:extent cx="1871345" cy="46926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rsidR="00FB7D2C" w:rsidRPr="00300929" w:rsidRDefault="00FB7D2C" w:rsidP="00FB7D2C">
      <w:pPr>
        <w:spacing w:after="0" w:line="240" w:lineRule="auto"/>
        <w:rPr>
          <w:rFonts w:ascii="Arial" w:hAnsi="Arial" w:cs="Arial"/>
          <w:b/>
          <w:color w:val="00B0F0"/>
          <w:sz w:val="24"/>
          <w:szCs w:val="24"/>
        </w:rPr>
      </w:pPr>
      <w:r w:rsidRPr="00300929">
        <w:rPr>
          <w:rFonts w:ascii="Arial" w:hAnsi="Arial" w:cs="Arial"/>
          <w:b/>
          <w:color w:val="00B0F0"/>
          <w:sz w:val="24"/>
          <w:szCs w:val="24"/>
        </w:rPr>
        <w:t>BAKIŞ YMM VE BAĞIMSIZ DENETİM A.Ş</w:t>
      </w:r>
    </w:p>
    <w:p w:rsidR="00FB7D2C" w:rsidRPr="00300929" w:rsidRDefault="00FB7D2C" w:rsidP="00FB7D2C">
      <w:pPr>
        <w:spacing w:after="0" w:line="240" w:lineRule="auto"/>
        <w:rPr>
          <w:rFonts w:ascii="Arial" w:hAnsi="Arial" w:cs="Arial"/>
          <w:b/>
          <w:color w:val="00B0F0"/>
          <w:sz w:val="24"/>
          <w:szCs w:val="24"/>
        </w:rPr>
      </w:pPr>
      <w:r w:rsidRPr="00300929">
        <w:rPr>
          <w:rFonts w:ascii="Arial" w:hAnsi="Arial" w:cs="Arial"/>
          <w:b/>
          <w:color w:val="00B0F0"/>
          <w:sz w:val="24"/>
          <w:szCs w:val="24"/>
        </w:rPr>
        <w:t xml:space="preserve">              YEMİNLİ MALİ MÜŞAVİR</w:t>
      </w:r>
    </w:p>
    <w:p w:rsidR="00FB7D2C" w:rsidRDefault="00FB7D2C" w:rsidP="00FB7D2C">
      <w:pPr>
        <w:spacing w:after="160" w:line="259" w:lineRule="auto"/>
        <w:rPr>
          <w:rFonts w:ascii="Times New Roman" w:hAnsi="Times New Roman" w:cs="Times New Roman"/>
          <w:sz w:val="24"/>
          <w:szCs w:val="24"/>
        </w:rPr>
      </w:pPr>
      <w:r w:rsidRPr="00300929">
        <w:rPr>
          <w:rFonts w:ascii="Arial" w:eastAsia="Times New Roman" w:hAnsi="Arial" w:cs="Arial"/>
          <w:b/>
          <w:color w:val="00B0F0"/>
          <w:sz w:val="24"/>
          <w:szCs w:val="24"/>
          <w:lang w:eastAsia="tr-TR"/>
        </w:rPr>
        <w:t xml:space="preserve">                     İLHAN ALKILIÇ</w:t>
      </w:r>
    </w:p>
    <w:p w:rsidR="00FB7D2C" w:rsidRDefault="00FB7D2C" w:rsidP="00FB7D2C">
      <w:pPr>
        <w:spacing w:after="160" w:line="259" w:lineRule="auto"/>
        <w:rPr>
          <w:rFonts w:ascii="Times New Roman" w:hAnsi="Times New Roman" w:cs="Times New Roman"/>
          <w:sz w:val="24"/>
          <w:szCs w:val="24"/>
        </w:rPr>
        <w:sectPr w:rsidR="00FB7D2C">
          <w:pgSz w:w="11906" w:h="16838"/>
          <w:pgMar w:top="1417" w:right="1417" w:bottom="1417" w:left="1417" w:header="708" w:footer="708" w:gutter="0"/>
          <w:cols w:space="708"/>
          <w:docGrid w:linePitch="360"/>
        </w:sectPr>
      </w:pPr>
    </w:p>
    <w:p w:rsidR="00FB7D2C" w:rsidRDefault="00FB7D2C" w:rsidP="00E7175C">
      <w:pPr>
        <w:jc w:val="both"/>
        <w:rPr>
          <w:rFonts w:ascii="Times New Roman" w:eastAsia="Cambria" w:hAnsi="Times New Roman" w:cs="Times New Roman"/>
          <w:sz w:val="24"/>
          <w:szCs w:val="24"/>
        </w:rPr>
      </w:pPr>
      <w:bookmarkStart w:id="0" w:name="_GoBack"/>
      <w:bookmarkEnd w:id="0"/>
    </w:p>
    <w:p w:rsidR="00FB7D2C" w:rsidRPr="00E7175C" w:rsidRDefault="00FB7D2C" w:rsidP="00E7175C">
      <w:pPr>
        <w:jc w:val="both"/>
        <w:rPr>
          <w:rFonts w:ascii="Times New Roman" w:eastAsia="Cambria" w:hAnsi="Times New Roman" w:cs="Times New Roman"/>
          <w:sz w:val="24"/>
          <w:szCs w:val="24"/>
        </w:rPr>
      </w:pPr>
    </w:p>
    <w:sectPr w:rsidR="00FB7D2C" w:rsidRPr="00E7175C" w:rsidSect="00754080">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B7035"/>
    <w:multiLevelType w:val="hybridMultilevel"/>
    <w:tmpl w:val="501CB74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2D0066B"/>
    <w:multiLevelType w:val="hybridMultilevel"/>
    <w:tmpl w:val="690A3B8C"/>
    <w:lvl w:ilvl="0" w:tplc="180852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76"/>
    <w:rsid w:val="000325FA"/>
    <w:rsid w:val="00047A1C"/>
    <w:rsid w:val="000A5676"/>
    <w:rsid w:val="000E191F"/>
    <w:rsid w:val="000E6F91"/>
    <w:rsid w:val="00102356"/>
    <w:rsid w:val="00104ECF"/>
    <w:rsid w:val="001D3C09"/>
    <w:rsid w:val="001E7F5C"/>
    <w:rsid w:val="00234099"/>
    <w:rsid w:val="002765E4"/>
    <w:rsid w:val="0031440A"/>
    <w:rsid w:val="00361DF5"/>
    <w:rsid w:val="00377653"/>
    <w:rsid w:val="003B4BD4"/>
    <w:rsid w:val="003C73AD"/>
    <w:rsid w:val="003E078F"/>
    <w:rsid w:val="0043626D"/>
    <w:rsid w:val="00492F39"/>
    <w:rsid w:val="00512749"/>
    <w:rsid w:val="00522AF5"/>
    <w:rsid w:val="00557210"/>
    <w:rsid w:val="00571204"/>
    <w:rsid w:val="005A0EA5"/>
    <w:rsid w:val="006076E3"/>
    <w:rsid w:val="00607BAE"/>
    <w:rsid w:val="006C557A"/>
    <w:rsid w:val="0070296C"/>
    <w:rsid w:val="00720F17"/>
    <w:rsid w:val="00734E07"/>
    <w:rsid w:val="00754080"/>
    <w:rsid w:val="00761AC4"/>
    <w:rsid w:val="00780115"/>
    <w:rsid w:val="0078078A"/>
    <w:rsid w:val="007910A6"/>
    <w:rsid w:val="007A0257"/>
    <w:rsid w:val="008C3B2E"/>
    <w:rsid w:val="008E26CA"/>
    <w:rsid w:val="008E560A"/>
    <w:rsid w:val="008F74B7"/>
    <w:rsid w:val="009328E9"/>
    <w:rsid w:val="009C7E10"/>
    <w:rsid w:val="00A23F81"/>
    <w:rsid w:val="00A93676"/>
    <w:rsid w:val="00AE1ABB"/>
    <w:rsid w:val="00C03AD3"/>
    <w:rsid w:val="00C6700F"/>
    <w:rsid w:val="00C73003"/>
    <w:rsid w:val="00CE05D8"/>
    <w:rsid w:val="00D424CE"/>
    <w:rsid w:val="00D51A06"/>
    <w:rsid w:val="00D818AC"/>
    <w:rsid w:val="00D975FB"/>
    <w:rsid w:val="00E7175C"/>
    <w:rsid w:val="00E73276"/>
    <w:rsid w:val="00EB78EA"/>
    <w:rsid w:val="00F04CFA"/>
    <w:rsid w:val="00F35777"/>
    <w:rsid w:val="00F41A52"/>
    <w:rsid w:val="00FB7D2C"/>
    <w:rsid w:val="00FB7E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87F41-369F-4CBC-A3C7-3C097CA2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3676"/>
    <w:pPr>
      <w:ind w:left="720"/>
      <w:contextualSpacing/>
    </w:pPr>
  </w:style>
  <w:style w:type="table" w:styleId="TabloKlavuzu">
    <w:name w:val="Table Grid"/>
    <w:basedOn w:val="NormalTablo"/>
    <w:uiPriority w:val="59"/>
    <w:rsid w:val="000A5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F74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7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7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571E6-E126-4AB2-8623-EAF73A6E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1095</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SEMIH OZ</dc:creator>
  <cp:lastModifiedBy>petek çelebi</cp:lastModifiedBy>
  <cp:revision>2</cp:revision>
  <cp:lastPrinted>2012-01-02T10:46:00Z</cp:lastPrinted>
  <dcterms:created xsi:type="dcterms:W3CDTF">2017-02-06T06:50:00Z</dcterms:created>
  <dcterms:modified xsi:type="dcterms:W3CDTF">2017-02-06T06:50:00Z</dcterms:modified>
</cp:coreProperties>
</file>