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676" w:rsidRDefault="00187BF7">
      <w:r w:rsidRPr="00217F41">
        <w:rPr>
          <w:rFonts w:ascii="Cambria" w:hAnsi="Cambria"/>
          <w:noProof/>
          <w:spacing w:val="-4"/>
          <w:lang w:eastAsia="tr-TR"/>
        </w:rPr>
        <w:drawing>
          <wp:inline distT="0" distB="0" distL="0" distR="0" wp14:anchorId="5EFD7C24" wp14:editId="3D905688">
            <wp:extent cx="1871345" cy="469265"/>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1345" cy="469265"/>
                    </a:xfrm>
                    <a:prstGeom prst="rect">
                      <a:avLst/>
                    </a:prstGeom>
                    <a:noFill/>
                  </pic:spPr>
                </pic:pic>
              </a:graphicData>
            </a:graphic>
          </wp:inline>
        </w:drawing>
      </w:r>
    </w:p>
    <w:tbl>
      <w:tblPr>
        <w:tblStyle w:val="TabloKlavuzu"/>
        <w:tblW w:w="0" w:type="auto"/>
        <w:tblLook w:val="04A0" w:firstRow="1" w:lastRow="0" w:firstColumn="1" w:lastColumn="0" w:noHBand="0" w:noVBand="1"/>
      </w:tblPr>
      <w:tblGrid>
        <w:gridCol w:w="1936"/>
        <w:gridCol w:w="7126"/>
      </w:tblGrid>
      <w:tr w:rsidR="000A5676" w:rsidRPr="000A5676" w:rsidTr="0043626D">
        <w:tc>
          <w:tcPr>
            <w:tcW w:w="9187" w:type="dxa"/>
            <w:gridSpan w:val="2"/>
          </w:tcPr>
          <w:p w:rsidR="000A5676" w:rsidRPr="000A5676" w:rsidRDefault="000A5676" w:rsidP="0072768D">
            <w:pPr>
              <w:spacing w:line="260" w:lineRule="atLeast"/>
              <w:jc w:val="both"/>
              <w:outlineLvl w:val="0"/>
              <w:rPr>
                <w:rFonts w:ascii="Cambria" w:eastAsia="Times New Roman" w:hAnsi="Cambria" w:cs="Times New Roman"/>
                <w:b/>
                <w:color w:val="000099"/>
                <w:lang w:eastAsia="tr-TR"/>
              </w:rPr>
            </w:pPr>
          </w:p>
          <w:p w:rsidR="000A5676" w:rsidRPr="000A5676" w:rsidRDefault="000A5676" w:rsidP="00187BF7">
            <w:pPr>
              <w:spacing w:line="260" w:lineRule="atLeast"/>
              <w:jc w:val="center"/>
              <w:outlineLvl w:val="0"/>
              <w:rPr>
                <w:rFonts w:ascii="Cambria" w:eastAsia="Times New Roman" w:hAnsi="Cambria" w:cs="Times New Roman"/>
                <w:b/>
                <w:color w:val="000099"/>
                <w:lang w:eastAsia="tr-TR"/>
              </w:rPr>
            </w:pPr>
            <w:r w:rsidRPr="000A5676">
              <w:rPr>
                <w:rFonts w:ascii="Cambria" w:eastAsia="Times New Roman" w:hAnsi="Cambria" w:cs="Times New Roman"/>
                <w:b/>
                <w:color w:val="000099"/>
                <w:lang w:eastAsia="tr-TR"/>
              </w:rPr>
              <w:t>BAKIŞ MEVZUAT</w:t>
            </w:r>
          </w:p>
          <w:p w:rsidR="000A5676" w:rsidRPr="000A5676" w:rsidRDefault="000A5676" w:rsidP="0072768D">
            <w:pPr>
              <w:spacing w:line="260" w:lineRule="atLeast"/>
              <w:jc w:val="both"/>
              <w:outlineLvl w:val="0"/>
              <w:rPr>
                <w:rFonts w:ascii="Cambria" w:eastAsia="Times New Roman" w:hAnsi="Cambria" w:cs="Times New Roman"/>
                <w:b/>
                <w:color w:val="000099"/>
                <w:lang w:eastAsia="tr-TR"/>
              </w:rPr>
            </w:pPr>
          </w:p>
        </w:tc>
      </w:tr>
      <w:tr w:rsidR="0043626D" w:rsidRPr="000A5676" w:rsidTr="001C6AA1">
        <w:tc>
          <w:tcPr>
            <w:tcW w:w="1951" w:type="dxa"/>
          </w:tcPr>
          <w:p w:rsidR="0043626D" w:rsidRPr="000A5676" w:rsidRDefault="0043626D" w:rsidP="00B47292">
            <w:pPr>
              <w:spacing w:line="260" w:lineRule="atLeast"/>
              <w:jc w:val="both"/>
              <w:outlineLvl w:val="0"/>
              <w:rPr>
                <w:rFonts w:ascii="Times New Roman" w:eastAsia="Times New Roman" w:hAnsi="Times New Roman" w:cs="Times New Roman"/>
                <w:b/>
                <w:color w:val="000099"/>
                <w:sz w:val="24"/>
                <w:szCs w:val="24"/>
                <w:lang w:eastAsia="tr-TR"/>
              </w:rPr>
            </w:pPr>
          </w:p>
          <w:p w:rsidR="0043626D" w:rsidRDefault="0043626D" w:rsidP="00B47292">
            <w:pPr>
              <w:spacing w:line="260" w:lineRule="atLeast"/>
              <w:jc w:val="both"/>
              <w:outlineLvl w:val="0"/>
              <w:rPr>
                <w:rFonts w:ascii="Times New Roman" w:eastAsia="Times New Roman" w:hAnsi="Times New Roman" w:cs="Times New Roman"/>
                <w:b/>
                <w:color w:val="000099"/>
                <w:sz w:val="24"/>
                <w:szCs w:val="24"/>
                <w:lang w:eastAsia="tr-TR"/>
              </w:rPr>
            </w:pPr>
          </w:p>
          <w:p w:rsidR="0043626D" w:rsidRPr="000A5676" w:rsidRDefault="0043626D" w:rsidP="00B47292">
            <w:pPr>
              <w:spacing w:line="260" w:lineRule="atLeast"/>
              <w:jc w:val="both"/>
              <w:outlineLvl w:val="0"/>
              <w:rPr>
                <w:rFonts w:ascii="Times New Roman" w:eastAsia="Times New Roman" w:hAnsi="Times New Roman" w:cs="Times New Roman"/>
                <w:b/>
                <w:color w:val="000099"/>
                <w:sz w:val="24"/>
                <w:szCs w:val="24"/>
                <w:lang w:eastAsia="tr-TR"/>
              </w:rPr>
            </w:pPr>
            <w:r w:rsidRPr="000A5676">
              <w:rPr>
                <w:rFonts w:ascii="Times New Roman" w:eastAsia="Times New Roman" w:hAnsi="Times New Roman" w:cs="Times New Roman"/>
                <w:b/>
                <w:color w:val="000099"/>
                <w:sz w:val="24"/>
                <w:szCs w:val="24"/>
                <w:lang w:eastAsia="tr-TR"/>
              </w:rPr>
              <w:t xml:space="preserve">BAŞLIK </w:t>
            </w:r>
          </w:p>
        </w:tc>
        <w:tc>
          <w:tcPr>
            <w:tcW w:w="7236" w:type="dxa"/>
          </w:tcPr>
          <w:p w:rsidR="0043626D" w:rsidRPr="00907F6B" w:rsidRDefault="0043626D" w:rsidP="00B47292">
            <w:pPr>
              <w:shd w:val="clear" w:color="auto" w:fill="FFFFFF"/>
              <w:spacing w:line="260" w:lineRule="atLeast"/>
              <w:jc w:val="center"/>
              <w:rPr>
                <w:rFonts w:ascii="Times New Roman" w:eastAsia="Times New Roman" w:hAnsi="Times New Roman" w:cs="Times New Roman"/>
                <w:bCs/>
                <w:color w:val="000099"/>
                <w:spacing w:val="-6"/>
                <w:sz w:val="24"/>
                <w:szCs w:val="24"/>
                <w:lang w:eastAsia="tr-TR"/>
              </w:rPr>
            </w:pPr>
          </w:p>
          <w:p w:rsidR="0043626D" w:rsidRPr="00907F6B" w:rsidRDefault="0043626D" w:rsidP="00B47292">
            <w:pPr>
              <w:shd w:val="clear" w:color="auto" w:fill="FFFFFF"/>
              <w:spacing w:line="260" w:lineRule="atLeast"/>
              <w:jc w:val="center"/>
              <w:rPr>
                <w:rFonts w:ascii="Times New Roman" w:eastAsia="Times New Roman" w:hAnsi="Times New Roman" w:cs="Times New Roman"/>
                <w:bCs/>
                <w:color w:val="000099"/>
                <w:spacing w:val="-6"/>
                <w:sz w:val="24"/>
                <w:szCs w:val="24"/>
                <w:lang w:eastAsia="tr-TR"/>
              </w:rPr>
            </w:pPr>
          </w:p>
          <w:p w:rsidR="0043626D" w:rsidRPr="00187BF7" w:rsidRDefault="00854922" w:rsidP="00854922">
            <w:pPr>
              <w:shd w:val="clear" w:color="auto" w:fill="FFFFFF"/>
              <w:spacing w:line="480" w:lineRule="auto"/>
              <w:rPr>
                <w:rFonts w:ascii="Times New Roman" w:eastAsia="Times New Roman" w:hAnsi="Times New Roman" w:cs="Times New Roman"/>
                <w:b/>
                <w:bCs/>
                <w:color w:val="000099"/>
                <w:spacing w:val="-6"/>
                <w:sz w:val="24"/>
                <w:szCs w:val="24"/>
                <w:lang w:eastAsia="tr-TR"/>
              </w:rPr>
            </w:pPr>
            <w:r w:rsidRPr="00854922">
              <w:rPr>
                <w:rFonts w:ascii="Times New Roman" w:eastAsia="Times New Roman" w:hAnsi="Times New Roman" w:cs="Times New Roman"/>
                <w:b/>
                <w:bCs/>
                <w:color w:val="000099"/>
                <w:spacing w:val="-6"/>
                <w:sz w:val="24"/>
                <w:szCs w:val="24"/>
                <w:lang w:eastAsia="tr-TR"/>
              </w:rPr>
              <w:t>4</w:t>
            </w:r>
            <w:r w:rsidR="006771AE">
              <w:rPr>
                <w:rFonts w:ascii="Times New Roman" w:eastAsia="Times New Roman" w:hAnsi="Times New Roman" w:cs="Times New Roman"/>
                <w:b/>
                <w:bCs/>
                <w:color w:val="000099"/>
                <w:spacing w:val="-6"/>
                <w:sz w:val="24"/>
                <w:szCs w:val="24"/>
                <w:lang w:eastAsia="tr-TR"/>
              </w:rPr>
              <w:t xml:space="preserve">8 </w:t>
            </w:r>
            <w:r w:rsidRPr="00854922">
              <w:rPr>
                <w:rFonts w:ascii="Times New Roman" w:eastAsia="Times New Roman" w:hAnsi="Times New Roman" w:cs="Times New Roman"/>
                <w:b/>
                <w:bCs/>
                <w:color w:val="000099"/>
                <w:spacing w:val="-6"/>
                <w:sz w:val="24"/>
                <w:szCs w:val="24"/>
                <w:lang w:eastAsia="tr-TR"/>
              </w:rPr>
              <w:t>SERİ NO’LU VERASET VE İNTİKAL VERGİSİ KANUNU GENEL TEBLİĞİ</w:t>
            </w:r>
          </w:p>
        </w:tc>
      </w:tr>
      <w:tr w:rsidR="0043626D" w:rsidRPr="000A5676" w:rsidTr="007311D3">
        <w:tc>
          <w:tcPr>
            <w:tcW w:w="1951" w:type="dxa"/>
          </w:tcPr>
          <w:p w:rsidR="0043626D" w:rsidRPr="000A5676" w:rsidRDefault="0043626D" w:rsidP="008F74B7">
            <w:pPr>
              <w:spacing w:before="120" w:after="120" w:line="260" w:lineRule="atLeast"/>
              <w:jc w:val="both"/>
              <w:outlineLvl w:val="0"/>
              <w:rPr>
                <w:rFonts w:ascii="Times New Roman" w:eastAsia="Times New Roman" w:hAnsi="Times New Roman" w:cs="Times New Roman"/>
                <w:b/>
                <w:color w:val="000099"/>
                <w:sz w:val="24"/>
                <w:szCs w:val="24"/>
                <w:lang w:eastAsia="tr-TR"/>
              </w:rPr>
            </w:pPr>
            <w:r w:rsidRPr="000A5676">
              <w:rPr>
                <w:rFonts w:ascii="Times New Roman" w:eastAsia="Times New Roman" w:hAnsi="Times New Roman" w:cs="Times New Roman"/>
                <w:b/>
                <w:color w:val="000099"/>
                <w:sz w:val="24"/>
                <w:szCs w:val="24"/>
                <w:lang w:eastAsia="tr-TR"/>
              </w:rPr>
              <w:t xml:space="preserve">Sayı </w:t>
            </w:r>
          </w:p>
        </w:tc>
        <w:tc>
          <w:tcPr>
            <w:tcW w:w="7236" w:type="dxa"/>
          </w:tcPr>
          <w:p w:rsidR="0043626D" w:rsidRPr="00907F6B" w:rsidRDefault="008C18ED" w:rsidP="006771AE">
            <w:pPr>
              <w:spacing w:before="120" w:after="120" w:line="260" w:lineRule="atLeast"/>
              <w:jc w:val="both"/>
              <w:outlineLvl w:val="0"/>
              <w:rPr>
                <w:rFonts w:ascii="Times New Roman" w:eastAsia="Times New Roman" w:hAnsi="Times New Roman" w:cs="Times New Roman"/>
                <w:color w:val="000099"/>
                <w:sz w:val="24"/>
                <w:szCs w:val="24"/>
                <w:lang w:eastAsia="tr-TR"/>
              </w:rPr>
            </w:pPr>
            <w:r>
              <w:rPr>
                <w:rFonts w:ascii="Times New Roman" w:eastAsia="Times New Roman" w:hAnsi="Times New Roman" w:cs="Times New Roman"/>
                <w:color w:val="000099"/>
                <w:sz w:val="24"/>
                <w:szCs w:val="24"/>
                <w:lang w:eastAsia="tr-TR"/>
              </w:rPr>
              <w:t xml:space="preserve"> 201</w:t>
            </w:r>
            <w:r w:rsidR="00187BF7">
              <w:rPr>
                <w:rFonts w:ascii="Times New Roman" w:eastAsia="Times New Roman" w:hAnsi="Times New Roman" w:cs="Times New Roman"/>
                <w:color w:val="000099"/>
                <w:sz w:val="24"/>
                <w:szCs w:val="24"/>
                <w:lang w:eastAsia="tr-TR"/>
              </w:rPr>
              <w:t>7/16</w:t>
            </w:r>
          </w:p>
        </w:tc>
      </w:tr>
      <w:tr w:rsidR="0043626D" w:rsidRPr="000A5676" w:rsidTr="00927D3B">
        <w:tc>
          <w:tcPr>
            <w:tcW w:w="1951" w:type="dxa"/>
          </w:tcPr>
          <w:p w:rsidR="0043626D" w:rsidRPr="000A5676" w:rsidRDefault="0043626D" w:rsidP="000A5676">
            <w:pPr>
              <w:spacing w:line="260" w:lineRule="atLeast"/>
              <w:jc w:val="both"/>
              <w:outlineLvl w:val="0"/>
              <w:rPr>
                <w:rFonts w:ascii="Times New Roman" w:eastAsia="Times New Roman" w:hAnsi="Times New Roman" w:cs="Times New Roman"/>
                <w:b/>
                <w:color w:val="000099"/>
                <w:sz w:val="24"/>
                <w:szCs w:val="24"/>
                <w:lang w:eastAsia="tr-TR"/>
              </w:rPr>
            </w:pPr>
          </w:p>
          <w:p w:rsidR="0043626D" w:rsidRPr="000A5676" w:rsidRDefault="0043626D" w:rsidP="000A5676">
            <w:pPr>
              <w:spacing w:line="260" w:lineRule="atLeast"/>
              <w:jc w:val="both"/>
              <w:outlineLvl w:val="0"/>
              <w:rPr>
                <w:rFonts w:ascii="Times New Roman" w:eastAsia="Times New Roman" w:hAnsi="Times New Roman" w:cs="Times New Roman"/>
                <w:b/>
                <w:color w:val="000099"/>
                <w:sz w:val="24"/>
                <w:szCs w:val="24"/>
                <w:lang w:eastAsia="tr-TR"/>
              </w:rPr>
            </w:pPr>
            <w:r w:rsidRPr="000A5676">
              <w:rPr>
                <w:rFonts w:ascii="Times New Roman" w:eastAsia="Times New Roman" w:hAnsi="Times New Roman" w:cs="Times New Roman"/>
                <w:b/>
                <w:color w:val="000099"/>
                <w:sz w:val="24"/>
                <w:szCs w:val="24"/>
                <w:lang w:eastAsia="tr-TR"/>
              </w:rPr>
              <w:t xml:space="preserve">ÖZET </w:t>
            </w:r>
          </w:p>
        </w:tc>
        <w:tc>
          <w:tcPr>
            <w:tcW w:w="7236" w:type="dxa"/>
          </w:tcPr>
          <w:p w:rsidR="0043626D" w:rsidRPr="00907F6B" w:rsidRDefault="0043626D" w:rsidP="000A5676">
            <w:pPr>
              <w:tabs>
                <w:tab w:val="left" w:pos="567"/>
              </w:tabs>
              <w:spacing w:line="360" w:lineRule="auto"/>
              <w:jc w:val="both"/>
              <w:rPr>
                <w:rFonts w:ascii="Times New Roman" w:eastAsia="Times New Roman" w:hAnsi="Times New Roman" w:cs="Times New Roman"/>
                <w:color w:val="000099"/>
                <w:spacing w:val="-4"/>
                <w:sz w:val="24"/>
                <w:szCs w:val="24"/>
                <w:lang w:eastAsia="tr-TR"/>
              </w:rPr>
            </w:pPr>
          </w:p>
          <w:p w:rsidR="00F77061" w:rsidRDefault="00854922" w:rsidP="00704FAD">
            <w:pPr>
              <w:shd w:val="clear" w:color="auto" w:fill="FFFFFF"/>
              <w:spacing w:line="360" w:lineRule="auto"/>
              <w:rPr>
                <w:rFonts w:ascii="Times New Roman" w:eastAsia="Times New Roman" w:hAnsi="Times New Roman" w:cs="Times New Roman"/>
                <w:color w:val="000099"/>
                <w:spacing w:val="-4"/>
                <w:sz w:val="24"/>
                <w:szCs w:val="24"/>
                <w:lang w:eastAsia="tr-TR"/>
              </w:rPr>
            </w:pPr>
            <w:r w:rsidRPr="00854922">
              <w:rPr>
                <w:rFonts w:ascii="Times New Roman" w:eastAsia="Times New Roman" w:hAnsi="Times New Roman" w:cs="Times New Roman"/>
                <w:color w:val="000099"/>
                <w:spacing w:val="-4"/>
                <w:sz w:val="24"/>
                <w:szCs w:val="24"/>
                <w:lang w:eastAsia="tr-TR"/>
              </w:rPr>
              <w:t>201</w:t>
            </w:r>
            <w:r w:rsidR="006771AE">
              <w:rPr>
                <w:rFonts w:ascii="Times New Roman" w:eastAsia="Times New Roman" w:hAnsi="Times New Roman" w:cs="Times New Roman"/>
                <w:color w:val="000099"/>
                <w:spacing w:val="-4"/>
                <w:sz w:val="24"/>
                <w:szCs w:val="24"/>
                <w:lang w:eastAsia="tr-TR"/>
              </w:rPr>
              <w:t xml:space="preserve">7 </w:t>
            </w:r>
            <w:r w:rsidRPr="00854922">
              <w:rPr>
                <w:rFonts w:ascii="Times New Roman" w:eastAsia="Times New Roman" w:hAnsi="Times New Roman" w:cs="Times New Roman"/>
                <w:color w:val="000099"/>
                <w:spacing w:val="-4"/>
                <w:sz w:val="24"/>
                <w:szCs w:val="24"/>
                <w:lang w:eastAsia="tr-TR"/>
              </w:rPr>
              <w:t>yılında uygulanacak</w:t>
            </w:r>
            <w:r>
              <w:rPr>
                <w:rFonts w:ascii="Times New Roman" w:eastAsia="Times New Roman" w:hAnsi="Times New Roman" w:cs="Times New Roman"/>
                <w:color w:val="000099"/>
                <w:spacing w:val="-4"/>
                <w:sz w:val="24"/>
                <w:szCs w:val="24"/>
                <w:lang w:eastAsia="tr-TR"/>
              </w:rPr>
              <w:t xml:space="preserve"> </w:t>
            </w:r>
            <w:r w:rsidRPr="00854922">
              <w:rPr>
                <w:rFonts w:ascii="Times New Roman" w:eastAsia="Times New Roman" w:hAnsi="Times New Roman" w:cs="Times New Roman"/>
                <w:color w:val="000099"/>
                <w:spacing w:val="-4"/>
                <w:sz w:val="24"/>
                <w:szCs w:val="24"/>
                <w:lang w:eastAsia="tr-TR"/>
              </w:rPr>
              <w:t>veraset ve intikal vergisi</w:t>
            </w:r>
            <w:r>
              <w:rPr>
                <w:rFonts w:ascii="Times New Roman" w:eastAsia="Times New Roman" w:hAnsi="Times New Roman" w:cs="Times New Roman"/>
                <w:color w:val="000099"/>
                <w:spacing w:val="-4"/>
                <w:sz w:val="24"/>
                <w:szCs w:val="24"/>
                <w:lang w:eastAsia="tr-TR"/>
              </w:rPr>
              <w:t xml:space="preserve"> </w:t>
            </w:r>
            <w:r w:rsidRPr="00854922">
              <w:rPr>
                <w:rFonts w:ascii="Times New Roman" w:eastAsia="Times New Roman" w:hAnsi="Times New Roman" w:cs="Times New Roman"/>
                <w:color w:val="000099"/>
                <w:spacing w:val="-4"/>
                <w:sz w:val="24"/>
                <w:szCs w:val="24"/>
                <w:lang w:eastAsia="tr-TR"/>
              </w:rPr>
              <w:t>tarifesi ve istisna tutarları</w:t>
            </w:r>
            <w:r>
              <w:rPr>
                <w:rFonts w:ascii="Times New Roman" w:eastAsia="Times New Roman" w:hAnsi="Times New Roman" w:cs="Times New Roman"/>
                <w:color w:val="000099"/>
                <w:spacing w:val="-4"/>
                <w:sz w:val="24"/>
                <w:szCs w:val="24"/>
                <w:lang w:eastAsia="tr-TR"/>
              </w:rPr>
              <w:t xml:space="preserve"> belirlendi.</w:t>
            </w:r>
          </w:p>
          <w:p w:rsidR="00854922" w:rsidRPr="00907F6B" w:rsidRDefault="00854922" w:rsidP="000A5676">
            <w:pPr>
              <w:shd w:val="clear" w:color="auto" w:fill="FFFFFF"/>
              <w:spacing w:line="260" w:lineRule="atLeast"/>
              <w:rPr>
                <w:rFonts w:ascii="Times New Roman" w:eastAsia="Times New Roman" w:hAnsi="Times New Roman" w:cs="Times New Roman"/>
                <w:bCs/>
                <w:color w:val="000099"/>
                <w:spacing w:val="-6"/>
                <w:sz w:val="24"/>
                <w:szCs w:val="24"/>
                <w:lang w:eastAsia="tr-TR"/>
              </w:rPr>
            </w:pPr>
          </w:p>
        </w:tc>
      </w:tr>
    </w:tbl>
    <w:p w:rsidR="000A5676" w:rsidRPr="00A93676" w:rsidRDefault="000A5676" w:rsidP="00A93676">
      <w:pPr>
        <w:spacing w:after="0" w:line="260" w:lineRule="atLeast"/>
        <w:jc w:val="both"/>
        <w:outlineLvl w:val="0"/>
        <w:rPr>
          <w:rFonts w:ascii="Cambria" w:eastAsia="Times New Roman" w:hAnsi="Cambria" w:cs="Times New Roman"/>
          <w:b/>
          <w:lang w:eastAsia="tr-TR"/>
        </w:rPr>
      </w:pPr>
    </w:p>
    <w:p w:rsidR="00907F6B" w:rsidRDefault="00907F6B" w:rsidP="00A96612">
      <w:pPr>
        <w:shd w:val="clear" w:color="auto" w:fill="FFFFFF"/>
        <w:spacing w:line="260" w:lineRule="atLeast"/>
        <w:jc w:val="both"/>
        <w:rPr>
          <w:sz w:val="24"/>
          <w:szCs w:val="24"/>
        </w:rPr>
      </w:pPr>
    </w:p>
    <w:p w:rsidR="006771AE" w:rsidRDefault="006771AE" w:rsidP="00A15155">
      <w:pPr>
        <w:tabs>
          <w:tab w:val="left" w:pos="566"/>
        </w:tabs>
        <w:spacing w:after="0" w:line="360" w:lineRule="auto"/>
        <w:jc w:val="both"/>
        <w:rPr>
          <w:rFonts w:ascii="Times New Roman" w:eastAsia="Times New Roman" w:hAnsi="Times New Roman" w:cs="Times New Roman"/>
          <w:lang w:eastAsia="tr-TR"/>
        </w:rPr>
      </w:pPr>
      <w:r w:rsidRPr="006771AE">
        <w:rPr>
          <w:rFonts w:ascii="Times New Roman" w:eastAsia="Times New Roman" w:hAnsi="Times New Roman" w:cs="Times New Roman"/>
          <w:lang w:eastAsia="tr-TR"/>
        </w:rPr>
        <w:t xml:space="preserve">Maliye Bakanlığınca 2016 yılı için yeniden değerleme oranı %3,83 (üç virgül seksen üç) olarak tespit edilmiş ve 11/11/2016 tarihli ve 29885 sayılı Resmî Gazete’de yayımlanan Vergi Usul Kanunu Genel Tebliği (Sıra No: 474) </w:t>
      </w:r>
      <w:proofErr w:type="gramStart"/>
      <w:r w:rsidRPr="006771AE">
        <w:rPr>
          <w:rFonts w:ascii="Times New Roman" w:eastAsia="Times New Roman" w:hAnsi="Times New Roman" w:cs="Times New Roman"/>
          <w:lang w:eastAsia="tr-TR"/>
        </w:rPr>
        <w:t>ile  ilan</w:t>
      </w:r>
      <w:proofErr w:type="gramEnd"/>
      <w:r w:rsidRPr="006771AE">
        <w:rPr>
          <w:rFonts w:ascii="Times New Roman" w:eastAsia="Times New Roman" w:hAnsi="Times New Roman" w:cs="Times New Roman"/>
          <w:lang w:eastAsia="tr-TR"/>
        </w:rPr>
        <w:t xml:space="preserve"> edilmiştir.</w:t>
      </w:r>
    </w:p>
    <w:p w:rsidR="006771AE" w:rsidRDefault="00854922" w:rsidP="00A15155">
      <w:pPr>
        <w:tabs>
          <w:tab w:val="left" w:pos="566"/>
        </w:tabs>
        <w:spacing w:after="0" w:line="360" w:lineRule="auto"/>
        <w:jc w:val="both"/>
        <w:rPr>
          <w:rFonts w:ascii="Times New Roman" w:eastAsia="Times New Roman" w:hAnsi="Times New Roman" w:cs="Times New Roman"/>
          <w:lang w:eastAsia="tr-TR"/>
        </w:rPr>
      </w:pPr>
      <w:r w:rsidRPr="00854922">
        <w:rPr>
          <w:rFonts w:ascii="Times New Roman" w:eastAsia="Times New Roman" w:hAnsi="Times New Roman" w:cs="Times New Roman"/>
          <w:lang w:eastAsia="tr-TR"/>
        </w:rPr>
        <w:t>201</w:t>
      </w:r>
      <w:r w:rsidR="006771AE">
        <w:rPr>
          <w:rFonts w:ascii="Times New Roman" w:eastAsia="Times New Roman" w:hAnsi="Times New Roman" w:cs="Times New Roman"/>
          <w:lang w:eastAsia="tr-TR"/>
        </w:rPr>
        <w:t xml:space="preserve">7 </w:t>
      </w:r>
      <w:r w:rsidRPr="00854922">
        <w:rPr>
          <w:rFonts w:ascii="Times New Roman" w:eastAsia="Times New Roman" w:hAnsi="Times New Roman" w:cs="Times New Roman"/>
          <w:lang w:eastAsia="tr-TR"/>
        </w:rPr>
        <w:t xml:space="preserve">yılında uygulanacak istisna tutarları ile vergi tarifesi Maliye Bakanlığınca çıkarılan ve </w:t>
      </w:r>
      <w:r w:rsidR="006771AE" w:rsidRPr="006771AE">
        <w:rPr>
          <w:rFonts w:ascii="Times New Roman" w:eastAsia="Times New Roman" w:hAnsi="Times New Roman" w:cs="Times New Roman"/>
          <w:lang w:eastAsia="tr-TR"/>
        </w:rPr>
        <w:t>27.12.2016 tarih</w:t>
      </w:r>
      <w:r w:rsidR="00052C20">
        <w:rPr>
          <w:rFonts w:ascii="Times New Roman" w:eastAsia="Times New Roman" w:hAnsi="Times New Roman" w:cs="Times New Roman"/>
          <w:lang w:eastAsia="tr-TR"/>
        </w:rPr>
        <w:t>li</w:t>
      </w:r>
      <w:r w:rsidR="006771AE" w:rsidRPr="006771AE">
        <w:rPr>
          <w:rFonts w:ascii="Times New Roman" w:eastAsia="Times New Roman" w:hAnsi="Times New Roman" w:cs="Times New Roman"/>
          <w:lang w:eastAsia="tr-TR"/>
        </w:rPr>
        <w:t xml:space="preserve"> ve 29931 sayılı Resmi Gazete’de yayımlanan 48 seri </w:t>
      </w:r>
      <w:proofErr w:type="spellStart"/>
      <w:r w:rsidR="006771AE" w:rsidRPr="006771AE">
        <w:rPr>
          <w:rFonts w:ascii="Times New Roman" w:eastAsia="Times New Roman" w:hAnsi="Times New Roman" w:cs="Times New Roman"/>
          <w:lang w:eastAsia="tr-TR"/>
        </w:rPr>
        <w:t>no’lu</w:t>
      </w:r>
      <w:proofErr w:type="spellEnd"/>
      <w:r w:rsidR="006771AE" w:rsidRPr="006771AE">
        <w:rPr>
          <w:rFonts w:ascii="Times New Roman" w:eastAsia="Times New Roman" w:hAnsi="Times New Roman" w:cs="Times New Roman"/>
          <w:lang w:eastAsia="tr-TR"/>
        </w:rPr>
        <w:t xml:space="preserve"> Veraset ve İntikal Vergisi Genel Tebliği’nde aşağıdaki gibi belirlenmiştir. </w:t>
      </w:r>
    </w:p>
    <w:p w:rsidR="006771AE" w:rsidRDefault="006771AE" w:rsidP="00A15155">
      <w:pPr>
        <w:tabs>
          <w:tab w:val="left" w:pos="566"/>
        </w:tabs>
        <w:spacing w:after="0" w:line="360" w:lineRule="auto"/>
        <w:jc w:val="both"/>
        <w:rPr>
          <w:rFonts w:ascii="Times New Roman" w:eastAsia="Times New Roman" w:hAnsi="Times New Roman" w:cs="Times New Roman"/>
          <w:lang w:eastAsia="tr-TR"/>
        </w:rPr>
      </w:pPr>
    </w:p>
    <w:p w:rsidR="00A15155" w:rsidRPr="0072419C" w:rsidRDefault="00A15155" w:rsidP="00A15155">
      <w:pPr>
        <w:tabs>
          <w:tab w:val="left" w:pos="566"/>
        </w:tabs>
        <w:spacing w:after="0" w:line="360" w:lineRule="auto"/>
        <w:jc w:val="both"/>
        <w:rPr>
          <w:rFonts w:ascii="Times New Roman" w:eastAsia="ヒラギノ明朝 Pro W3" w:hAnsi="Times New Roman" w:cs="Times New Roman"/>
          <w:b/>
          <w:lang w:eastAsia="tr-TR"/>
        </w:rPr>
      </w:pPr>
      <w:r w:rsidRPr="0072419C">
        <w:rPr>
          <w:rFonts w:ascii="Times New Roman" w:eastAsia="ヒラギノ明朝 Pro W3" w:hAnsi="Times New Roman" w:cs="Times New Roman"/>
          <w:b/>
          <w:lang w:eastAsia="tr-TR"/>
        </w:rPr>
        <w:t>1. İstisna Tutarları</w:t>
      </w:r>
    </w:p>
    <w:p w:rsidR="0072419C" w:rsidRDefault="0072419C" w:rsidP="0072419C">
      <w:pPr>
        <w:tabs>
          <w:tab w:val="left" w:pos="566"/>
        </w:tabs>
        <w:spacing w:after="0" w:line="360" w:lineRule="auto"/>
        <w:jc w:val="both"/>
        <w:rPr>
          <w:rFonts w:ascii="Times New Roman" w:eastAsia="ヒラギノ明朝 Pro W3" w:hAnsi="Times New Roman" w:cs="Times New Roman"/>
          <w:lang w:eastAsia="tr-TR"/>
        </w:rPr>
      </w:pPr>
      <w:proofErr w:type="gramStart"/>
      <w:r w:rsidRPr="0072419C">
        <w:rPr>
          <w:rFonts w:ascii="Times New Roman" w:eastAsia="ヒラギノ明朝 Pro W3" w:hAnsi="Times New Roman" w:cs="Times New Roman"/>
          <w:lang w:eastAsia="tr-TR"/>
        </w:rPr>
        <w:t>1/1/201</w:t>
      </w:r>
      <w:r w:rsidR="00854922">
        <w:rPr>
          <w:rFonts w:ascii="Times New Roman" w:eastAsia="ヒラギノ明朝 Pro W3" w:hAnsi="Times New Roman" w:cs="Times New Roman"/>
          <w:lang w:eastAsia="tr-TR"/>
        </w:rPr>
        <w:t>6</w:t>
      </w:r>
      <w:proofErr w:type="gramEnd"/>
      <w:r w:rsidR="00854922">
        <w:rPr>
          <w:rFonts w:ascii="Times New Roman" w:eastAsia="ヒラギノ明朝 Pro W3" w:hAnsi="Times New Roman" w:cs="Times New Roman"/>
          <w:lang w:eastAsia="tr-TR"/>
        </w:rPr>
        <w:t xml:space="preserve"> </w:t>
      </w:r>
      <w:r w:rsidRPr="0072419C">
        <w:rPr>
          <w:rFonts w:ascii="Times New Roman" w:eastAsia="ヒラギノ明朝 Pro W3" w:hAnsi="Times New Roman" w:cs="Times New Roman"/>
          <w:lang w:eastAsia="tr-TR"/>
        </w:rPr>
        <w:t>tarihinden itibaren 7338 sayılı Kanunun 4 üncü maddesinin (b), (d) ve (e) bentler</w:t>
      </w:r>
      <w:r w:rsidR="006771AE">
        <w:rPr>
          <w:rFonts w:ascii="Times New Roman" w:eastAsia="ヒラギノ明朝 Pro W3" w:hAnsi="Times New Roman" w:cs="Times New Roman"/>
          <w:lang w:eastAsia="tr-TR"/>
        </w:rPr>
        <w:t>inde yer alan istisna tutarları aşağıdaki gibi belirlenmiştir.</w:t>
      </w:r>
    </w:p>
    <w:p w:rsidR="006771AE" w:rsidRPr="0072419C" w:rsidRDefault="006771AE" w:rsidP="0072419C">
      <w:pPr>
        <w:tabs>
          <w:tab w:val="left" w:pos="566"/>
        </w:tabs>
        <w:spacing w:after="0" w:line="360" w:lineRule="auto"/>
        <w:jc w:val="both"/>
        <w:rPr>
          <w:rFonts w:ascii="Times New Roman" w:eastAsia="ヒラギノ明朝 Pro W3" w:hAnsi="Times New Roman" w:cs="Times New Roman"/>
          <w:lang w:eastAsia="tr-TR"/>
        </w:rPr>
      </w:pPr>
    </w:p>
    <w:tbl>
      <w:tblPr>
        <w:tblStyle w:val="TabloKlavuzu"/>
        <w:tblW w:w="0" w:type="auto"/>
        <w:tblInd w:w="288" w:type="dxa"/>
        <w:tblLook w:val="04A0" w:firstRow="1" w:lastRow="0" w:firstColumn="1" w:lastColumn="0" w:noHBand="0" w:noVBand="1"/>
      </w:tblPr>
      <w:tblGrid>
        <w:gridCol w:w="4821"/>
        <w:gridCol w:w="3953"/>
      </w:tblGrid>
      <w:tr w:rsidR="006771AE" w:rsidRPr="006771AE" w:rsidTr="006771AE">
        <w:tc>
          <w:tcPr>
            <w:tcW w:w="4821" w:type="dxa"/>
            <w:vAlign w:val="center"/>
          </w:tcPr>
          <w:p w:rsidR="006771AE" w:rsidRPr="006771AE" w:rsidRDefault="006771AE" w:rsidP="00052C20">
            <w:pPr>
              <w:pStyle w:val="ListeParagraf"/>
              <w:keepNext/>
              <w:keepLines/>
              <w:tabs>
                <w:tab w:val="left" w:pos="566"/>
              </w:tabs>
              <w:spacing w:line="360" w:lineRule="auto"/>
              <w:ind w:left="288"/>
              <w:jc w:val="both"/>
              <w:rPr>
                <w:rFonts w:ascii="Times New Roman" w:eastAsia="ヒラギノ明朝 Pro W3" w:hAnsi="Times New Roman" w:cs="Times New Roman"/>
                <w:lang w:eastAsia="tr-TR"/>
              </w:rPr>
            </w:pPr>
            <w:r w:rsidRPr="006771AE">
              <w:rPr>
                <w:rFonts w:ascii="Times New Roman" w:eastAsia="ヒラギノ明朝 Pro W3" w:hAnsi="Times New Roman" w:cs="Times New Roman"/>
                <w:lang w:eastAsia="tr-TR"/>
              </w:rPr>
              <w:lastRenderedPageBreak/>
              <w:t xml:space="preserve">Evlatlıklar dâhil, </w:t>
            </w:r>
            <w:proofErr w:type="spellStart"/>
            <w:r w:rsidRPr="006771AE">
              <w:rPr>
                <w:rFonts w:ascii="Times New Roman" w:eastAsia="ヒラギノ明朝 Pro W3" w:hAnsi="Times New Roman" w:cs="Times New Roman"/>
                <w:lang w:eastAsia="tr-TR"/>
              </w:rPr>
              <w:t>füruğ</w:t>
            </w:r>
            <w:proofErr w:type="spellEnd"/>
            <w:r w:rsidRPr="006771AE">
              <w:rPr>
                <w:rFonts w:ascii="Times New Roman" w:eastAsia="ヒラギノ明朝 Pro W3" w:hAnsi="Times New Roman" w:cs="Times New Roman"/>
                <w:lang w:eastAsia="tr-TR"/>
              </w:rPr>
              <w:t xml:space="preserve"> ve eşten her birine isabet eden miras hisselerinde </w:t>
            </w:r>
          </w:p>
        </w:tc>
        <w:tc>
          <w:tcPr>
            <w:tcW w:w="3953" w:type="dxa"/>
            <w:vAlign w:val="center"/>
          </w:tcPr>
          <w:p w:rsidR="00052C20" w:rsidRDefault="00052C20" w:rsidP="00052C20">
            <w:pPr>
              <w:pStyle w:val="ListeParagraf"/>
              <w:keepNext/>
              <w:keepLines/>
              <w:tabs>
                <w:tab w:val="left" w:pos="566"/>
              </w:tabs>
              <w:spacing w:line="360" w:lineRule="auto"/>
              <w:ind w:left="288"/>
              <w:jc w:val="both"/>
              <w:rPr>
                <w:rFonts w:ascii="Times New Roman" w:eastAsia="ヒラギノ明朝 Pro W3" w:hAnsi="Times New Roman" w:cs="Times New Roman"/>
                <w:lang w:eastAsia="tr-TR"/>
              </w:rPr>
            </w:pPr>
          </w:p>
          <w:p w:rsidR="00052C20" w:rsidRDefault="006771AE" w:rsidP="00052C20">
            <w:pPr>
              <w:pStyle w:val="ListeParagraf"/>
              <w:keepNext/>
              <w:keepLines/>
              <w:tabs>
                <w:tab w:val="left" w:pos="566"/>
              </w:tabs>
              <w:spacing w:line="360" w:lineRule="auto"/>
              <w:ind w:left="288"/>
              <w:jc w:val="both"/>
              <w:rPr>
                <w:rFonts w:ascii="Times New Roman" w:eastAsia="ヒラギノ明朝 Pro W3" w:hAnsi="Times New Roman" w:cs="Times New Roman"/>
                <w:lang w:eastAsia="tr-TR"/>
              </w:rPr>
            </w:pPr>
            <w:r w:rsidRPr="006771AE">
              <w:rPr>
                <w:rFonts w:ascii="Times New Roman" w:eastAsia="ヒラギノ明朝 Pro W3" w:hAnsi="Times New Roman" w:cs="Times New Roman"/>
                <w:lang w:eastAsia="tr-TR"/>
              </w:rPr>
              <w:t xml:space="preserve">176.600 TL </w:t>
            </w:r>
          </w:p>
          <w:p w:rsidR="00052C20" w:rsidRDefault="00052C20" w:rsidP="00052C20">
            <w:pPr>
              <w:pStyle w:val="ListeParagraf"/>
              <w:keepNext/>
              <w:keepLines/>
              <w:tabs>
                <w:tab w:val="left" w:pos="566"/>
              </w:tabs>
              <w:spacing w:line="360" w:lineRule="auto"/>
              <w:ind w:left="288"/>
              <w:jc w:val="both"/>
              <w:rPr>
                <w:rFonts w:ascii="Times New Roman" w:eastAsia="ヒラギノ明朝 Pro W3" w:hAnsi="Times New Roman" w:cs="Times New Roman"/>
                <w:lang w:eastAsia="tr-TR"/>
              </w:rPr>
            </w:pPr>
          </w:p>
          <w:p w:rsidR="006771AE" w:rsidRPr="006771AE" w:rsidRDefault="006771AE" w:rsidP="00052C20">
            <w:pPr>
              <w:pStyle w:val="ListeParagraf"/>
              <w:keepNext/>
              <w:keepLines/>
              <w:tabs>
                <w:tab w:val="left" w:pos="566"/>
              </w:tabs>
              <w:spacing w:line="360" w:lineRule="auto"/>
              <w:ind w:left="288"/>
              <w:jc w:val="both"/>
              <w:rPr>
                <w:rFonts w:ascii="Times New Roman" w:eastAsia="ヒラギノ明朝 Pro W3" w:hAnsi="Times New Roman" w:cs="Times New Roman"/>
                <w:lang w:eastAsia="tr-TR"/>
              </w:rPr>
            </w:pPr>
            <w:r w:rsidRPr="006771AE">
              <w:rPr>
                <w:rFonts w:ascii="Times New Roman" w:eastAsia="ヒラギノ明朝 Pro W3" w:hAnsi="Times New Roman" w:cs="Times New Roman"/>
                <w:lang w:eastAsia="tr-TR"/>
              </w:rPr>
              <w:t>(</w:t>
            </w:r>
            <w:proofErr w:type="spellStart"/>
            <w:r w:rsidRPr="006771AE">
              <w:rPr>
                <w:rFonts w:ascii="Times New Roman" w:eastAsia="ヒラギノ明朝 Pro W3" w:hAnsi="Times New Roman" w:cs="Times New Roman"/>
                <w:lang w:eastAsia="tr-TR"/>
              </w:rPr>
              <w:t>füruğ</w:t>
            </w:r>
            <w:proofErr w:type="spellEnd"/>
            <w:r w:rsidRPr="006771AE">
              <w:rPr>
                <w:rFonts w:ascii="Times New Roman" w:eastAsia="ヒラギノ明朝 Pro W3" w:hAnsi="Times New Roman" w:cs="Times New Roman"/>
                <w:lang w:eastAsia="tr-TR"/>
              </w:rPr>
              <w:t xml:space="preserve"> bulunmaması halinde eşe isabet eden miras hissesinde 353.417 TL),</w:t>
            </w:r>
          </w:p>
        </w:tc>
      </w:tr>
      <w:tr w:rsidR="006771AE" w:rsidRPr="006771AE" w:rsidTr="006771AE">
        <w:tc>
          <w:tcPr>
            <w:tcW w:w="4821" w:type="dxa"/>
            <w:vAlign w:val="center"/>
          </w:tcPr>
          <w:p w:rsidR="006771AE" w:rsidRPr="006771AE" w:rsidRDefault="006771AE" w:rsidP="00052C20">
            <w:pPr>
              <w:pStyle w:val="ListeParagraf"/>
              <w:keepNext/>
              <w:keepLines/>
              <w:tabs>
                <w:tab w:val="left" w:pos="566"/>
              </w:tabs>
              <w:spacing w:line="360" w:lineRule="auto"/>
              <w:ind w:left="288"/>
              <w:jc w:val="both"/>
              <w:rPr>
                <w:rFonts w:ascii="Times New Roman" w:eastAsia="ヒラギノ明朝 Pro W3" w:hAnsi="Times New Roman" w:cs="Times New Roman"/>
                <w:lang w:eastAsia="tr-TR"/>
              </w:rPr>
            </w:pPr>
            <w:r w:rsidRPr="006771AE">
              <w:rPr>
                <w:rFonts w:ascii="Times New Roman" w:eastAsia="ヒラギノ明朝 Pro W3" w:hAnsi="Times New Roman" w:cs="Times New Roman"/>
                <w:lang w:eastAsia="tr-TR"/>
              </w:rPr>
              <w:t xml:space="preserve">İvazsız suretle meydana gelen intikallerde </w:t>
            </w:r>
          </w:p>
        </w:tc>
        <w:tc>
          <w:tcPr>
            <w:tcW w:w="3953" w:type="dxa"/>
            <w:vAlign w:val="center"/>
          </w:tcPr>
          <w:p w:rsidR="006771AE" w:rsidRPr="006771AE" w:rsidRDefault="006771AE" w:rsidP="00052C20">
            <w:pPr>
              <w:pStyle w:val="ListeParagraf"/>
              <w:keepNext/>
              <w:keepLines/>
              <w:tabs>
                <w:tab w:val="left" w:pos="566"/>
              </w:tabs>
              <w:spacing w:line="360" w:lineRule="auto"/>
              <w:ind w:left="288"/>
              <w:jc w:val="both"/>
              <w:rPr>
                <w:rFonts w:ascii="Times New Roman" w:eastAsia="ヒラギノ明朝 Pro W3" w:hAnsi="Times New Roman" w:cs="Times New Roman"/>
                <w:lang w:eastAsia="tr-TR"/>
              </w:rPr>
            </w:pPr>
            <w:r w:rsidRPr="006771AE">
              <w:rPr>
                <w:rFonts w:ascii="Times New Roman" w:eastAsia="ヒラギノ明朝 Pro W3" w:hAnsi="Times New Roman" w:cs="Times New Roman"/>
                <w:lang w:eastAsia="tr-TR"/>
              </w:rPr>
              <w:t>4.068 TL,</w:t>
            </w:r>
          </w:p>
        </w:tc>
      </w:tr>
      <w:tr w:rsidR="006771AE" w:rsidRPr="006771AE" w:rsidTr="006771AE">
        <w:tc>
          <w:tcPr>
            <w:tcW w:w="4821" w:type="dxa"/>
            <w:vAlign w:val="center"/>
          </w:tcPr>
          <w:p w:rsidR="006771AE" w:rsidRPr="006771AE" w:rsidRDefault="006771AE" w:rsidP="00052C20">
            <w:pPr>
              <w:pStyle w:val="ListeParagraf"/>
              <w:keepNext/>
              <w:keepLines/>
              <w:tabs>
                <w:tab w:val="left" w:pos="566"/>
              </w:tabs>
              <w:spacing w:line="360" w:lineRule="auto"/>
              <w:ind w:left="288"/>
              <w:jc w:val="both"/>
              <w:rPr>
                <w:rFonts w:ascii="Times New Roman" w:eastAsia="ヒラギノ明朝 Pro W3" w:hAnsi="Times New Roman" w:cs="Times New Roman"/>
                <w:lang w:eastAsia="tr-TR"/>
              </w:rPr>
            </w:pPr>
            <w:r w:rsidRPr="006771AE">
              <w:rPr>
                <w:rFonts w:ascii="Times New Roman" w:eastAsia="ヒラギノ明朝 Pro W3" w:hAnsi="Times New Roman" w:cs="Times New Roman"/>
                <w:lang w:eastAsia="tr-TR"/>
              </w:rPr>
              <w:t xml:space="preserve">Para ve mal üzerine düzenlenen yarışma ve çekilişler ile </w:t>
            </w:r>
            <w:proofErr w:type="gramStart"/>
            <w:r w:rsidRPr="006771AE">
              <w:rPr>
                <w:rFonts w:ascii="Times New Roman" w:eastAsia="ヒラギノ明朝 Pro W3" w:hAnsi="Times New Roman" w:cs="Times New Roman"/>
                <w:lang w:eastAsia="tr-TR"/>
              </w:rPr>
              <w:t>14/3/2007</w:t>
            </w:r>
            <w:proofErr w:type="gramEnd"/>
            <w:r w:rsidRPr="006771AE">
              <w:rPr>
                <w:rFonts w:ascii="Times New Roman" w:eastAsia="ヒラギノ明朝 Pro W3" w:hAnsi="Times New Roman" w:cs="Times New Roman"/>
                <w:lang w:eastAsia="tr-TR"/>
              </w:rPr>
              <w:t xml:space="preserve"> tarihli ve 5602 sayılı Şans Oyunları Hasılatından Alınan Vergi, Fon ve Payların Düzenlenmesi Hakkında Kanunda tanımlanan şans oyunlarında kazanılan ikramiyelerde </w:t>
            </w:r>
          </w:p>
        </w:tc>
        <w:tc>
          <w:tcPr>
            <w:tcW w:w="3953" w:type="dxa"/>
            <w:vAlign w:val="center"/>
          </w:tcPr>
          <w:p w:rsidR="006771AE" w:rsidRPr="006771AE" w:rsidRDefault="006771AE" w:rsidP="00052C20">
            <w:pPr>
              <w:pStyle w:val="ListeParagraf"/>
              <w:keepNext/>
              <w:keepLines/>
              <w:tabs>
                <w:tab w:val="left" w:pos="566"/>
              </w:tabs>
              <w:spacing w:line="360" w:lineRule="auto"/>
              <w:ind w:left="288"/>
              <w:jc w:val="both"/>
              <w:rPr>
                <w:rFonts w:ascii="Times New Roman" w:eastAsia="ヒラギノ明朝 Pro W3" w:hAnsi="Times New Roman" w:cs="Times New Roman"/>
                <w:lang w:eastAsia="tr-TR"/>
              </w:rPr>
            </w:pPr>
            <w:r>
              <w:rPr>
                <w:rFonts w:ascii="Times New Roman" w:eastAsia="ヒラギノ明朝 Pro W3" w:hAnsi="Times New Roman" w:cs="Times New Roman"/>
                <w:lang w:eastAsia="tr-TR"/>
              </w:rPr>
              <w:t xml:space="preserve">4.068 TL </w:t>
            </w:r>
          </w:p>
        </w:tc>
      </w:tr>
    </w:tbl>
    <w:p w:rsidR="0072419C" w:rsidRPr="0072419C" w:rsidRDefault="0072419C" w:rsidP="00052C20">
      <w:pPr>
        <w:keepNext/>
        <w:keepLines/>
        <w:tabs>
          <w:tab w:val="left" w:pos="566"/>
        </w:tabs>
        <w:spacing w:after="0" w:line="360" w:lineRule="auto"/>
        <w:jc w:val="both"/>
        <w:rPr>
          <w:rFonts w:ascii="Times New Roman" w:eastAsia="ヒラギノ明朝 Pro W3" w:hAnsi="Times New Roman" w:cs="Times New Roman"/>
          <w:lang w:eastAsia="tr-TR"/>
        </w:rPr>
      </w:pPr>
    </w:p>
    <w:p w:rsidR="00A15155" w:rsidRPr="0072419C" w:rsidRDefault="00A15155" w:rsidP="0072419C">
      <w:pPr>
        <w:tabs>
          <w:tab w:val="left" w:pos="566"/>
        </w:tabs>
        <w:spacing w:after="0" w:line="360" w:lineRule="auto"/>
        <w:jc w:val="both"/>
        <w:rPr>
          <w:rFonts w:ascii="Times New Roman" w:eastAsia="ヒラギノ明朝 Pro W3" w:hAnsi="Times New Roman" w:cs="Times New Roman"/>
          <w:lang w:eastAsia="tr-TR"/>
        </w:rPr>
      </w:pPr>
      <w:r w:rsidRPr="0072419C">
        <w:rPr>
          <w:rFonts w:ascii="Times New Roman" w:eastAsia="ヒラギノ明朝 Pro W3" w:hAnsi="Times New Roman" w:cs="Times New Roman"/>
          <w:b/>
          <w:lang w:eastAsia="tr-TR"/>
        </w:rPr>
        <w:t xml:space="preserve">2. Vergi Tarifesi Matrah Dilim Tutarları </w:t>
      </w:r>
    </w:p>
    <w:p w:rsidR="00A15155" w:rsidRPr="0072419C" w:rsidRDefault="00A15155" w:rsidP="00A15155">
      <w:pPr>
        <w:tabs>
          <w:tab w:val="left" w:pos="566"/>
        </w:tabs>
        <w:spacing w:after="0" w:line="360" w:lineRule="auto"/>
        <w:jc w:val="both"/>
        <w:rPr>
          <w:rFonts w:ascii="Times New Roman" w:eastAsia="ヒラギノ明朝 Pro W3" w:hAnsi="Times New Roman" w:cs="Times New Roman"/>
          <w:lang w:eastAsia="tr-TR"/>
        </w:rPr>
      </w:pPr>
      <w:r w:rsidRPr="0072419C">
        <w:rPr>
          <w:rFonts w:ascii="Times New Roman" w:eastAsia="ヒラギノ明朝 Pro W3" w:hAnsi="Times New Roman" w:cs="Times New Roman"/>
          <w:lang w:eastAsia="tr-TR"/>
        </w:rPr>
        <w:t xml:space="preserve">7338 sayılı Kanunun “Nispetler” başlıklı 16 </w:t>
      </w:r>
      <w:proofErr w:type="spellStart"/>
      <w:r w:rsidRPr="0072419C">
        <w:rPr>
          <w:rFonts w:ascii="Times New Roman" w:eastAsia="ヒラギノ明朝 Pro W3" w:hAnsi="Times New Roman" w:cs="Times New Roman"/>
          <w:lang w:eastAsia="tr-TR"/>
        </w:rPr>
        <w:t>ncı</w:t>
      </w:r>
      <w:proofErr w:type="spellEnd"/>
      <w:r w:rsidRPr="0072419C">
        <w:rPr>
          <w:rFonts w:ascii="Times New Roman" w:eastAsia="ヒラギノ明朝 Pro W3" w:hAnsi="Times New Roman" w:cs="Times New Roman"/>
          <w:lang w:eastAsia="tr-TR"/>
        </w:rPr>
        <w:t xml:space="preserve"> maddesinin üçüncü fıkrasında, “Vergi tarifesinin matrah dilim tutarları, her yıl bir önceki yıla ilişkin olarak Vergi Usul Kanunu uyarınca belirlenen yeniden değerleme oranında artırılmak suretiyle uygulanır. Bu şekilde hesaplanan dilim tutarlarının % 5’ini aşmayan kesirler dikkate alınmaz. ...” hükmüne yer verilmiştir.</w:t>
      </w:r>
    </w:p>
    <w:p w:rsidR="00A15155" w:rsidRPr="0072419C" w:rsidRDefault="00A15155" w:rsidP="00A15155">
      <w:pPr>
        <w:tabs>
          <w:tab w:val="left" w:pos="566"/>
        </w:tabs>
        <w:spacing w:after="0" w:line="240" w:lineRule="exact"/>
        <w:ind w:firstLine="566"/>
        <w:jc w:val="both"/>
        <w:rPr>
          <w:rFonts w:ascii="Times New Roman" w:eastAsia="ヒラギノ明朝 Pro W3" w:hAnsi="Times" w:cs="Times New Roman"/>
          <w:lang w:eastAsia="tr-TR"/>
        </w:rPr>
      </w:pPr>
    </w:p>
    <w:p w:rsidR="0072419C" w:rsidRDefault="0072419C" w:rsidP="0072419C">
      <w:pPr>
        <w:tabs>
          <w:tab w:val="left" w:pos="566"/>
        </w:tabs>
        <w:spacing w:after="0" w:line="360" w:lineRule="auto"/>
        <w:jc w:val="both"/>
        <w:rPr>
          <w:rFonts w:ascii="Times New Roman" w:eastAsia="ヒラギノ明朝 Pro W3" w:hAnsi="Times New Roman" w:cs="Times New Roman"/>
          <w:lang w:eastAsia="tr-TR"/>
        </w:rPr>
      </w:pPr>
      <w:r w:rsidRPr="0072419C">
        <w:rPr>
          <w:rFonts w:ascii="Times New Roman" w:eastAsia="ヒラギノ明朝 Pro W3" w:hAnsi="Times New Roman" w:cs="Times New Roman"/>
          <w:lang w:eastAsia="tr-TR"/>
        </w:rPr>
        <w:t>1/1/</w:t>
      </w:r>
      <w:proofErr w:type="gramStart"/>
      <w:r w:rsidRPr="0072419C">
        <w:rPr>
          <w:rFonts w:ascii="Times New Roman" w:eastAsia="ヒラギノ明朝 Pro W3" w:hAnsi="Times New Roman" w:cs="Times New Roman"/>
          <w:lang w:eastAsia="tr-TR"/>
        </w:rPr>
        <w:t>201</w:t>
      </w:r>
      <w:r w:rsidR="006771AE">
        <w:rPr>
          <w:rFonts w:ascii="Times New Roman" w:eastAsia="ヒラギノ明朝 Pro W3" w:hAnsi="Times New Roman" w:cs="Times New Roman"/>
          <w:lang w:eastAsia="tr-TR"/>
        </w:rPr>
        <w:t xml:space="preserve">7 </w:t>
      </w:r>
      <w:r w:rsidR="00854922">
        <w:rPr>
          <w:rFonts w:ascii="Times New Roman" w:eastAsia="ヒラギノ明朝 Pro W3" w:hAnsi="Times New Roman" w:cs="Times New Roman"/>
          <w:lang w:eastAsia="tr-TR"/>
        </w:rPr>
        <w:t xml:space="preserve"> </w:t>
      </w:r>
      <w:r w:rsidRPr="0072419C">
        <w:rPr>
          <w:rFonts w:ascii="Times New Roman" w:eastAsia="ヒラギノ明朝 Pro W3" w:hAnsi="Times New Roman" w:cs="Times New Roman"/>
          <w:lang w:eastAsia="tr-TR"/>
        </w:rPr>
        <w:t>tarihinden</w:t>
      </w:r>
      <w:proofErr w:type="gramEnd"/>
      <w:r w:rsidRPr="0072419C">
        <w:rPr>
          <w:rFonts w:ascii="Times New Roman" w:eastAsia="ヒラギノ明朝 Pro W3" w:hAnsi="Times New Roman" w:cs="Times New Roman"/>
          <w:lang w:eastAsia="tr-TR"/>
        </w:rPr>
        <w:t xml:space="preserve"> itibaren veraset yoluyla veya ivazsız surette meydana gelen intikallerde veraset ve intikal vergisi aşağıdaki tarifeye göre hesaplanacaktır.</w:t>
      </w:r>
    </w:p>
    <w:p w:rsidR="00854922" w:rsidRDefault="00854922" w:rsidP="0072419C">
      <w:pPr>
        <w:tabs>
          <w:tab w:val="left" w:pos="566"/>
        </w:tabs>
        <w:spacing w:after="0" w:line="360" w:lineRule="auto"/>
        <w:jc w:val="both"/>
        <w:rPr>
          <w:rFonts w:ascii="Times New Roman" w:eastAsia="ヒラギノ明朝 Pro W3" w:hAnsi="Times New Roman" w:cs="Times New Roman"/>
          <w:lang w:eastAsia="tr-T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2014"/>
        <w:gridCol w:w="1669"/>
      </w:tblGrid>
      <w:tr w:rsidR="00854922" w:rsidRPr="00854922" w:rsidTr="006771AE">
        <w:trPr>
          <w:trHeight w:val="20"/>
          <w:jc w:val="center"/>
        </w:trPr>
        <w:tc>
          <w:tcPr>
            <w:tcW w:w="4822" w:type="dxa"/>
            <w:vMerge w:val="restart"/>
            <w:tcBorders>
              <w:top w:val="single" w:sz="4" w:space="0" w:color="auto"/>
              <w:left w:val="single" w:sz="4" w:space="0" w:color="auto"/>
              <w:bottom w:val="single" w:sz="4" w:space="0" w:color="auto"/>
              <w:right w:val="single" w:sz="4" w:space="0" w:color="auto"/>
            </w:tcBorders>
            <w:vAlign w:val="center"/>
            <w:hideMark/>
          </w:tcPr>
          <w:p w:rsidR="00854922" w:rsidRPr="00854922" w:rsidRDefault="00854922" w:rsidP="004C3E08">
            <w:pPr>
              <w:spacing w:before="120" w:after="120" w:line="20" w:lineRule="atLeast"/>
              <w:jc w:val="center"/>
              <w:rPr>
                <w:rFonts w:ascii="Times New Roman" w:hAnsi="Times New Roman" w:cs="Times New Roman"/>
                <w:bCs/>
                <w:lang w:val="en-US"/>
              </w:rPr>
            </w:pPr>
            <w:proofErr w:type="spellStart"/>
            <w:r w:rsidRPr="00854922">
              <w:rPr>
                <w:rFonts w:ascii="Times New Roman" w:hAnsi="Times New Roman" w:cs="Times New Roman"/>
                <w:bCs/>
                <w:lang w:val="en-US"/>
              </w:rPr>
              <w:t>Matrah</w:t>
            </w:r>
            <w:proofErr w:type="spellEnd"/>
          </w:p>
        </w:tc>
        <w:tc>
          <w:tcPr>
            <w:tcW w:w="3683" w:type="dxa"/>
            <w:gridSpan w:val="2"/>
            <w:tcBorders>
              <w:top w:val="single" w:sz="4" w:space="0" w:color="auto"/>
              <w:left w:val="single" w:sz="4" w:space="0" w:color="auto"/>
              <w:bottom w:val="single" w:sz="4" w:space="0" w:color="auto"/>
              <w:right w:val="single" w:sz="4" w:space="0" w:color="auto"/>
            </w:tcBorders>
            <w:hideMark/>
          </w:tcPr>
          <w:p w:rsidR="00854922" w:rsidRPr="00854922" w:rsidRDefault="00854922" w:rsidP="004C3E08">
            <w:pPr>
              <w:spacing w:line="20" w:lineRule="atLeast"/>
              <w:ind w:right="-1"/>
              <w:jc w:val="center"/>
              <w:rPr>
                <w:rFonts w:ascii="Times New Roman" w:hAnsi="Times New Roman" w:cs="Times New Roman"/>
                <w:bCs/>
                <w:lang w:val="en-US"/>
              </w:rPr>
            </w:pPr>
            <w:proofErr w:type="spellStart"/>
            <w:r w:rsidRPr="00854922">
              <w:rPr>
                <w:rFonts w:ascii="Times New Roman" w:hAnsi="Times New Roman" w:cs="Times New Roman"/>
                <w:bCs/>
                <w:lang w:val="en-US"/>
              </w:rPr>
              <w:t>Verginin</w:t>
            </w:r>
            <w:proofErr w:type="spellEnd"/>
            <w:r w:rsidRPr="00854922">
              <w:rPr>
                <w:rFonts w:ascii="Times New Roman" w:hAnsi="Times New Roman" w:cs="Times New Roman"/>
                <w:bCs/>
                <w:lang w:val="en-US"/>
              </w:rPr>
              <w:t xml:space="preserve"> </w:t>
            </w:r>
            <w:proofErr w:type="spellStart"/>
            <w:r w:rsidRPr="00854922">
              <w:rPr>
                <w:rFonts w:ascii="Times New Roman" w:hAnsi="Times New Roman" w:cs="Times New Roman"/>
                <w:bCs/>
                <w:lang w:val="en-US"/>
              </w:rPr>
              <w:t>Oranı</w:t>
            </w:r>
            <w:proofErr w:type="spellEnd"/>
            <w:r w:rsidRPr="00854922">
              <w:rPr>
                <w:rFonts w:ascii="Times New Roman" w:hAnsi="Times New Roman" w:cs="Times New Roman"/>
                <w:bCs/>
                <w:lang w:val="en-US"/>
              </w:rPr>
              <w:t xml:space="preserve"> (%)</w:t>
            </w:r>
          </w:p>
        </w:tc>
      </w:tr>
      <w:tr w:rsidR="00854922" w:rsidRPr="00854922" w:rsidTr="006771A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4922" w:rsidRPr="00854922" w:rsidRDefault="00854922" w:rsidP="004C3E08">
            <w:pPr>
              <w:rPr>
                <w:rFonts w:ascii="Times New Roman" w:hAnsi="Times New Roman" w:cs="Times New Roman"/>
                <w:bCs/>
                <w:lang w:val="en-US"/>
              </w:rPr>
            </w:pPr>
          </w:p>
        </w:tc>
        <w:tc>
          <w:tcPr>
            <w:tcW w:w="2014" w:type="dxa"/>
            <w:tcBorders>
              <w:top w:val="single" w:sz="4" w:space="0" w:color="auto"/>
              <w:left w:val="single" w:sz="4" w:space="0" w:color="auto"/>
              <w:bottom w:val="single" w:sz="4" w:space="0" w:color="auto"/>
              <w:right w:val="single" w:sz="4" w:space="0" w:color="auto"/>
            </w:tcBorders>
            <w:hideMark/>
          </w:tcPr>
          <w:p w:rsidR="00854922" w:rsidRPr="00854922" w:rsidRDefault="00854922" w:rsidP="004C3E08">
            <w:pPr>
              <w:spacing w:before="120" w:after="120" w:line="20" w:lineRule="atLeast"/>
              <w:jc w:val="center"/>
              <w:rPr>
                <w:rFonts w:ascii="Times New Roman" w:hAnsi="Times New Roman" w:cs="Times New Roman"/>
                <w:bCs/>
                <w:lang w:val="en-US"/>
              </w:rPr>
            </w:pPr>
            <w:proofErr w:type="spellStart"/>
            <w:r w:rsidRPr="00854922">
              <w:rPr>
                <w:rFonts w:ascii="Times New Roman" w:hAnsi="Times New Roman" w:cs="Times New Roman"/>
                <w:bCs/>
                <w:lang w:val="en-US"/>
              </w:rPr>
              <w:t>Veraset</w:t>
            </w:r>
            <w:proofErr w:type="spellEnd"/>
            <w:r w:rsidRPr="00854922">
              <w:rPr>
                <w:rFonts w:ascii="Times New Roman" w:hAnsi="Times New Roman" w:cs="Times New Roman"/>
                <w:bCs/>
                <w:lang w:val="en-US"/>
              </w:rPr>
              <w:t xml:space="preserve"> </w:t>
            </w:r>
            <w:proofErr w:type="spellStart"/>
            <w:r w:rsidRPr="00854922">
              <w:rPr>
                <w:rFonts w:ascii="Times New Roman" w:hAnsi="Times New Roman" w:cs="Times New Roman"/>
                <w:bCs/>
                <w:lang w:val="en-US"/>
              </w:rPr>
              <w:t>Yoluyla</w:t>
            </w:r>
            <w:proofErr w:type="spellEnd"/>
            <w:r w:rsidRPr="00854922">
              <w:rPr>
                <w:rFonts w:ascii="Times New Roman" w:hAnsi="Times New Roman" w:cs="Times New Roman"/>
                <w:bCs/>
                <w:lang w:val="en-US"/>
              </w:rPr>
              <w:t xml:space="preserve"> </w:t>
            </w:r>
            <w:r w:rsidRPr="00854922">
              <w:rPr>
                <w:rFonts w:ascii="Times New Roman" w:hAnsi="Times New Roman" w:cs="Times New Roman"/>
                <w:bCs/>
                <w:lang w:val="en-US"/>
              </w:rPr>
              <w:br/>
            </w:r>
            <w:proofErr w:type="spellStart"/>
            <w:r w:rsidRPr="00854922">
              <w:rPr>
                <w:rFonts w:ascii="Times New Roman" w:hAnsi="Times New Roman" w:cs="Times New Roman"/>
                <w:bCs/>
                <w:lang w:val="en-US"/>
              </w:rPr>
              <w:t>İntikallerde</w:t>
            </w:r>
            <w:proofErr w:type="spellEnd"/>
          </w:p>
        </w:tc>
        <w:tc>
          <w:tcPr>
            <w:tcW w:w="1669" w:type="dxa"/>
            <w:tcBorders>
              <w:top w:val="single" w:sz="4" w:space="0" w:color="auto"/>
              <w:left w:val="single" w:sz="4" w:space="0" w:color="auto"/>
              <w:bottom w:val="single" w:sz="4" w:space="0" w:color="auto"/>
              <w:right w:val="single" w:sz="4" w:space="0" w:color="auto"/>
            </w:tcBorders>
            <w:hideMark/>
          </w:tcPr>
          <w:p w:rsidR="00854922" w:rsidRPr="00854922" w:rsidRDefault="00854922" w:rsidP="004C3E08">
            <w:pPr>
              <w:spacing w:before="120" w:after="120" w:line="20" w:lineRule="atLeast"/>
              <w:jc w:val="center"/>
              <w:rPr>
                <w:rFonts w:ascii="Times New Roman" w:hAnsi="Times New Roman" w:cs="Times New Roman"/>
                <w:bCs/>
                <w:lang w:val="en-US"/>
              </w:rPr>
            </w:pPr>
            <w:proofErr w:type="spellStart"/>
            <w:r w:rsidRPr="00854922">
              <w:rPr>
                <w:rFonts w:ascii="Times New Roman" w:hAnsi="Times New Roman" w:cs="Times New Roman"/>
                <w:bCs/>
                <w:lang w:val="en-US"/>
              </w:rPr>
              <w:t>İvazsız</w:t>
            </w:r>
            <w:proofErr w:type="spellEnd"/>
            <w:r w:rsidRPr="00854922">
              <w:rPr>
                <w:rFonts w:ascii="Times New Roman" w:hAnsi="Times New Roman" w:cs="Times New Roman"/>
                <w:bCs/>
                <w:lang w:val="en-US"/>
              </w:rPr>
              <w:t xml:space="preserve"> </w:t>
            </w:r>
            <w:r w:rsidRPr="00854922">
              <w:rPr>
                <w:rFonts w:ascii="Times New Roman" w:hAnsi="Times New Roman" w:cs="Times New Roman"/>
                <w:bCs/>
                <w:lang w:val="en-US"/>
              </w:rPr>
              <w:br/>
            </w:r>
            <w:proofErr w:type="spellStart"/>
            <w:r w:rsidRPr="00854922">
              <w:rPr>
                <w:rFonts w:ascii="Times New Roman" w:hAnsi="Times New Roman" w:cs="Times New Roman"/>
                <w:bCs/>
                <w:lang w:val="en-US"/>
              </w:rPr>
              <w:t>İntikallerde</w:t>
            </w:r>
            <w:proofErr w:type="spellEnd"/>
          </w:p>
        </w:tc>
      </w:tr>
      <w:tr w:rsidR="006771AE" w:rsidRPr="00854922" w:rsidTr="006771AE">
        <w:trPr>
          <w:trHeight w:val="20"/>
          <w:jc w:val="center"/>
        </w:trPr>
        <w:tc>
          <w:tcPr>
            <w:tcW w:w="4822" w:type="dxa"/>
            <w:tcBorders>
              <w:top w:val="single" w:sz="4" w:space="0" w:color="auto"/>
              <w:left w:val="single" w:sz="4" w:space="0" w:color="auto"/>
              <w:bottom w:val="single" w:sz="4" w:space="0" w:color="auto"/>
              <w:right w:val="single" w:sz="4" w:space="0" w:color="auto"/>
            </w:tcBorders>
            <w:hideMark/>
          </w:tcPr>
          <w:p w:rsidR="006771AE" w:rsidRPr="006771AE" w:rsidRDefault="006771AE" w:rsidP="006771AE">
            <w:pPr>
              <w:spacing w:after="240"/>
              <w:ind w:right="-1"/>
              <w:rPr>
                <w:rFonts w:ascii="Times New Roman" w:eastAsia="Times New Roman" w:hAnsi="Times New Roman" w:cs="Times New Roman"/>
                <w:bCs/>
                <w:sz w:val="24"/>
                <w:szCs w:val="24"/>
              </w:rPr>
            </w:pPr>
            <w:r w:rsidRPr="006771AE">
              <w:rPr>
                <w:rFonts w:ascii="Times New Roman" w:eastAsia="Times New Roman" w:hAnsi="Times New Roman" w:cs="Times New Roman"/>
                <w:bCs/>
                <w:sz w:val="24"/>
                <w:szCs w:val="24"/>
              </w:rPr>
              <w:t>İlk 210.000 TL için</w:t>
            </w:r>
          </w:p>
        </w:tc>
        <w:tc>
          <w:tcPr>
            <w:tcW w:w="2014" w:type="dxa"/>
            <w:tcBorders>
              <w:top w:val="single" w:sz="4" w:space="0" w:color="auto"/>
              <w:left w:val="single" w:sz="4" w:space="0" w:color="auto"/>
              <w:bottom w:val="single" w:sz="4" w:space="0" w:color="auto"/>
              <w:right w:val="single" w:sz="4" w:space="0" w:color="auto"/>
            </w:tcBorders>
            <w:hideMark/>
          </w:tcPr>
          <w:p w:rsidR="006771AE" w:rsidRPr="00854922" w:rsidRDefault="006771AE" w:rsidP="006771AE">
            <w:pPr>
              <w:spacing w:line="20" w:lineRule="atLeast"/>
              <w:ind w:right="-1"/>
              <w:jc w:val="center"/>
              <w:rPr>
                <w:rFonts w:ascii="Times New Roman" w:hAnsi="Times New Roman" w:cs="Times New Roman"/>
                <w:bCs/>
                <w:lang w:val="en-US"/>
              </w:rPr>
            </w:pPr>
            <w:r w:rsidRPr="00854922">
              <w:rPr>
                <w:rFonts w:ascii="Times New Roman" w:hAnsi="Times New Roman" w:cs="Times New Roman"/>
                <w:bCs/>
                <w:lang w:val="en-US"/>
              </w:rPr>
              <w:t>1</w:t>
            </w:r>
          </w:p>
        </w:tc>
        <w:tc>
          <w:tcPr>
            <w:tcW w:w="1669" w:type="dxa"/>
            <w:tcBorders>
              <w:top w:val="single" w:sz="4" w:space="0" w:color="auto"/>
              <w:left w:val="single" w:sz="4" w:space="0" w:color="auto"/>
              <w:bottom w:val="single" w:sz="4" w:space="0" w:color="auto"/>
              <w:right w:val="single" w:sz="4" w:space="0" w:color="auto"/>
            </w:tcBorders>
            <w:hideMark/>
          </w:tcPr>
          <w:p w:rsidR="006771AE" w:rsidRPr="00854922" w:rsidRDefault="006771AE" w:rsidP="006771AE">
            <w:pPr>
              <w:spacing w:line="20" w:lineRule="atLeast"/>
              <w:ind w:right="-1"/>
              <w:jc w:val="center"/>
              <w:rPr>
                <w:rFonts w:ascii="Times New Roman" w:hAnsi="Times New Roman" w:cs="Times New Roman"/>
                <w:bCs/>
                <w:lang w:val="en-US"/>
              </w:rPr>
            </w:pPr>
            <w:r w:rsidRPr="00854922">
              <w:rPr>
                <w:rFonts w:ascii="Times New Roman" w:hAnsi="Times New Roman" w:cs="Times New Roman"/>
                <w:bCs/>
                <w:lang w:val="en-US"/>
              </w:rPr>
              <w:t>10</w:t>
            </w:r>
          </w:p>
        </w:tc>
      </w:tr>
      <w:tr w:rsidR="006771AE" w:rsidRPr="00854922" w:rsidTr="006771AE">
        <w:trPr>
          <w:trHeight w:val="20"/>
          <w:jc w:val="center"/>
        </w:trPr>
        <w:tc>
          <w:tcPr>
            <w:tcW w:w="4822" w:type="dxa"/>
            <w:tcBorders>
              <w:top w:val="single" w:sz="4" w:space="0" w:color="auto"/>
              <w:left w:val="single" w:sz="4" w:space="0" w:color="auto"/>
              <w:bottom w:val="single" w:sz="4" w:space="0" w:color="auto"/>
              <w:right w:val="single" w:sz="4" w:space="0" w:color="auto"/>
            </w:tcBorders>
            <w:hideMark/>
          </w:tcPr>
          <w:p w:rsidR="006771AE" w:rsidRPr="006771AE" w:rsidRDefault="006771AE" w:rsidP="006771AE">
            <w:pPr>
              <w:spacing w:after="240"/>
              <w:ind w:right="-1"/>
              <w:rPr>
                <w:rFonts w:ascii="Times New Roman" w:eastAsia="Times New Roman" w:hAnsi="Times New Roman" w:cs="Times New Roman"/>
                <w:bCs/>
                <w:sz w:val="24"/>
                <w:szCs w:val="24"/>
              </w:rPr>
            </w:pPr>
            <w:r w:rsidRPr="006771AE">
              <w:rPr>
                <w:rFonts w:ascii="Times New Roman" w:eastAsia="Times New Roman" w:hAnsi="Times New Roman" w:cs="Times New Roman"/>
                <w:bCs/>
                <w:sz w:val="24"/>
                <w:szCs w:val="24"/>
              </w:rPr>
              <w:t>Sonra gelen 500.000 TL için</w:t>
            </w:r>
          </w:p>
        </w:tc>
        <w:tc>
          <w:tcPr>
            <w:tcW w:w="2014" w:type="dxa"/>
            <w:tcBorders>
              <w:top w:val="single" w:sz="4" w:space="0" w:color="auto"/>
              <w:left w:val="single" w:sz="4" w:space="0" w:color="auto"/>
              <w:bottom w:val="single" w:sz="4" w:space="0" w:color="auto"/>
              <w:right w:val="single" w:sz="4" w:space="0" w:color="auto"/>
            </w:tcBorders>
            <w:hideMark/>
          </w:tcPr>
          <w:p w:rsidR="006771AE" w:rsidRPr="00854922" w:rsidRDefault="006771AE" w:rsidP="006771AE">
            <w:pPr>
              <w:spacing w:line="20" w:lineRule="atLeast"/>
              <w:ind w:right="-1"/>
              <w:jc w:val="center"/>
              <w:rPr>
                <w:rFonts w:ascii="Times New Roman" w:hAnsi="Times New Roman" w:cs="Times New Roman"/>
                <w:bCs/>
                <w:lang w:val="en-US"/>
              </w:rPr>
            </w:pPr>
            <w:r w:rsidRPr="00854922">
              <w:rPr>
                <w:rFonts w:ascii="Times New Roman" w:hAnsi="Times New Roman" w:cs="Times New Roman"/>
                <w:bCs/>
                <w:lang w:val="en-US"/>
              </w:rPr>
              <w:t>3</w:t>
            </w:r>
          </w:p>
        </w:tc>
        <w:tc>
          <w:tcPr>
            <w:tcW w:w="1669" w:type="dxa"/>
            <w:tcBorders>
              <w:top w:val="single" w:sz="4" w:space="0" w:color="auto"/>
              <w:left w:val="single" w:sz="4" w:space="0" w:color="auto"/>
              <w:bottom w:val="single" w:sz="4" w:space="0" w:color="auto"/>
              <w:right w:val="single" w:sz="4" w:space="0" w:color="auto"/>
            </w:tcBorders>
            <w:hideMark/>
          </w:tcPr>
          <w:p w:rsidR="006771AE" w:rsidRPr="00854922" w:rsidRDefault="006771AE" w:rsidP="006771AE">
            <w:pPr>
              <w:spacing w:line="20" w:lineRule="atLeast"/>
              <w:ind w:right="-1"/>
              <w:jc w:val="center"/>
              <w:rPr>
                <w:rFonts w:ascii="Times New Roman" w:hAnsi="Times New Roman" w:cs="Times New Roman"/>
                <w:bCs/>
                <w:lang w:val="en-US"/>
              </w:rPr>
            </w:pPr>
            <w:r w:rsidRPr="00854922">
              <w:rPr>
                <w:rFonts w:ascii="Times New Roman" w:hAnsi="Times New Roman" w:cs="Times New Roman"/>
                <w:bCs/>
                <w:lang w:val="en-US"/>
              </w:rPr>
              <w:t>15</w:t>
            </w:r>
          </w:p>
        </w:tc>
      </w:tr>
      <w:tr w:rsidR="006771AE" w:rsidRPr="00854922" w:rsidTr="006771AE">
        <w:trPr>
          <w:trHeight w:val="20"/>
          <w:jc w:val="center"/>
        </w:trPr>
        <w:tc>
          <w:tcPr>
            <w:tcW w:w="4822" w:type="dxa"/>
            <w:tcBorders>
              <w:top w:val="single" w:sz="4" w:space="0" w:color="auto"/>
              <w:left w:val="single" w:sz="4" w:space="0" w:color="auto"/>
              <w:bottom w:val="single" w:sz="4" w:space="0" w:color="auto"/>
              <w:right w:val="single" w:sz="4" w:space="0" w:color="auto"/>
            </w:tcBorders>
            <w:hideMark/>
          </w:tcPr>
          <w:p w:rsidR="006771AE" w:rsidRPr="006771AE" w:rsidRDefault="006771AE" w:rsidP="006771AE">
            <w:pPr>
              <w:spacing w:after="240"/>
              <w:ind w:right="-1"/>
              <w:rPr>
                <w:rFonts w:ascii="Times New Roman" w:eastAsia="Times New Roman" w:hAnsi="Times New Roman" w:cs="Times New Roman"/>
                <w:bCs/>
                <w:sz w:val="24"/>
                <w:szCs w:val="24"/>
              </w:rPr>
            </w:pPr>
            <w:r w:rsidRPr="006771AE">
              <w:rPr>
                <w:rFonts w:ascii="Times New Roman" w:eastAsia="Times New Roman" w:hAnsi="Times New Roman" w:cs="Times New Roman"/>
                <w:bCs/>
                <w:sz w:val="24"/>
                <w:szCs w:val="24"/>
              </w:rPr>
              <w:t>Sonra gelen 1.110.000 TL için</w:t>
            </w:r>
          </w:p>
        </w:tc>
        <w:tc>
          <w:tcPr>
            <w:tcW w:w="2014" w:type="dxa"/>
            <w:tcBorders>
              <w:top w:val="single" w:sz="4" w:space="0" w:color="auto"/>
              <w:left w:val="single" w:sz="4" w:space="0" w:color="auto"/>
              <w:bottom w:val="single" w:sz="4" w:space="0" w:color="auto"/>
              <w:right w:val="single" w:sz="4" w:space="0" w:color="auto"/>
            </w:tcBorders>
            <w:hideMark/>
          </w:tcPr>
          <w:p w:rsidR="006771AE" w:rsidRPr="00854922" w:rsidRDefault="006771AE" w:rsidP="006771AE">
            <w:pPr>
              <w:spacing w:line="20" w:lineRule="atLeast"/>
              <w:ind w:right="-1"/>
              <w:jc w:val="center"/>
              <w:rPr>
                <w:rFonts w:ascii="Times New Roman" w:hAnsi="Times New Roman" w:cs="Times New Roman"/>
                <w:bCs/>
                <w:lang w:val="en-US"/>
              </w:rPr>
            </w:pPr>
            <w:r w:rsidRPr="00854922">
              <w:rPr>
                <w:rFonts w:ascii="Times New Roman" w:hAnsi="Times New Roman" w:cs="Times New Roman"/>
                <w:bCs/>
                <w:lang w:val="en-US"/>
              </w:rPr>
              <w:t>5</w:t>
            </w:r>
          </w:p>
        </w:tc>
        <w:tc>
          <w:tcPr>
            <w:tcW w:w="1669" w:type="dxa"/>
            <w:tcBorders>
              <w:top w:val="single" w:sz="4" w:space="0" w:color="auto"/>
              <w:left w:val="single" w:sz="4" w:space="0" w:color="auto"/>
              <w:bottom w:val="single" w:sz="4" w:space="0" w:color="auto"/>
              <w:right w:val="single" w:sz="4" w:space="0" w:color="auto"/>
            </w:tcBorders>
            <w:hideMark/>
          </w:tcPr>
          <w:p w:rsidR="006771AE" w:rsidRPr="00854922" w:rsidRDefault="006771AE" w:rsidP="006771AE">
            <w:pPr>
              <w:spacing w:line="20" w:lineRule="atLeast"/>
              <w:ind w:right="-1"/>
              <w:jc w:val="center"/>
              <w:rPr>
                <w:rFonts w:ascii="Times New Roman" w:hAnsi="Times New Roman" w:cs="Times New Roman"/>
                <w:bCs/>
                <w:lang w:val="en-US"/>
              </w:rPr>
            </w:pPr>
            <w:r w:rsidRPr="00854922">
              <w:rPr>
                <w:rFonts w:ascii="Times New Roman" w:hAnsi="Times New Roman" w:cs="Times New Roman"/>
                <w:bCs/>
                <w:lang w:val="en-US"/>
              </w:rPr>
              <w:t>20</w:t>
            </w:r>
          </w:p>
        </w:tc>
      </w:tr>
      <w:tr w:rsidR="006771AE" w:rsidRPr="00854922" w:rsidTr="006771AE">
        <w:trPr>
          <w:trHeight w:val="83"/>
          <w:jc w:val="center"/>
        </w:trPr>
        <w:tc>
          <w:tcPr>
            <w:tcW w:w="4822" w:type="dxa"/>
            <w:tcBorders>
              <w:top w:val="single" w:sz="4" w:space="0" w:color="auto"/>
              <w:left w:val="single" w:sz="4" w:space="0" w:color="auto"/>
              <w:bottom w:val="single" w:sz="4" w:space="0" w:color="auto"/>
              <w:right w:val="single" w:sz="4" w:space="0" w:color="auto"/>
            </w:tcBorders>
            <w:hideMark/>
          </w:tcPr>
          <w:p w:rsidR="006771AE" w:rsidRPr="006771AE" w:rsidRDefault="006771AE" w:rsidP="006771AE">
            <w:pPr>
              <w:spacing w:after="240"/>
              <w:ind w:right="-1"/>
              <w:rPr>
                <w:rFonts w:ascii="Times New Roman" w:eastAsia="Times New Roman" w:hAnsi="Times New Roman" w:cs="Times New Roman"/>
                <w:bCs/>
                <w:sz w:val="24"/>
                <w:szCs w:val="24"/>
              </w:rPr>
            </w:pPr>
            <w:r w:rsidRPr="006771AE">
              <w:rPr>
                <w:rFonts w:ascii="Times New Roman" w:eastAsia="Times New Roman" w:hAnsi="Times New Roman" w:cs="Times New Roman"/>
                <w:bCs/>
                <w:sz w:val="24"/>
                <w:szCs w:val="24"/>
              </w:rPr>
              <w:t xml:space="preserve">Sonra gelen 2.000.000 TL için </w:t>
            </w:r>
          </w:p>
        </w:tc>
        <w:tc>
          <w:tcPr>
            <w:tcW w:w="2014" w:type="dxa"/>
            <w:tcBorders>
              <w:top w:val="single" w:sz="4" w:space="0" w:color="auto"/>
              <w:left w:val="single" w:sz="4" w:space="0" w:color="auto"/>
              <w:bottom w:val="single" w:sz="4" w:space="0" w:color="auto"/>
              <w:right w:val="single" w:sz="4" w:space="0" w:color="auto"/>
            </w:tcBorders>
            <w:hideMark/>
          </w:tcPr>
          <w:p w:rsidR="006771AE" w:rsidRPr="00854922" w:rsidRDefault="006771AE" w:rsidP="006771AE">
            <w:pPr>
              <w:spacing w:line="20" w:lineRule="atLeast"/>
              <w:jc w:val="center"/>
              <w:rPr>
                <w:rFonts w:ascii="Times New Roman" w:hAnsi="Times New Roman" w:cs="Times New Roman"/>
                <w:bCs/>
                <w:lang w:val="en-US"/>
              </w:rPr>
            </w:pPr>
            <w:r w:rsidRPr="00854922">
              <w:rPr>
                <w:rFonts w:ascii="Times New Roman" w:hAnsi="Times New Roman" w:cs="Times New Roman"/>
                <w:bCs/>
                <w:lang w:val="en-US"/>
              </w:rPr>
              <w:t>7</w:t>
            </w:r>
          </w:p>
        </w:tc>
        <w:tc>
          <w:tcPr>
            <w:tcW w:w="1669" w:type="dxa"/>
            <w:tcBorders>
              <w:top w:val="single" w:sz="4" w:space="0" w:color="auto"/>
              <w:left w:val="single" w:sz="4" w:space="0" w:color="auto"/>
              <w:bottom w:val="single" w:sz="4" w:space="0" w:color="auto"/>
              <w:right w:val="single" w:sz="4" w:space="0" w:color="auto"/>
            </w:tcBorders>
            <w:hideMark/>
          </w:tcPr>
          <w:p w:rsidR="006771AE" w:rsidRPr="00854922" w:rsidRDefault="006771AE" w:rsidP="006771AE">
            <w:pPr>
              <w:spacing w:line="20" w:lineRule="atLeast"/>
              <w:jc w:val="center"/>
              <w:rPr>
                <w:rFonts w:ascii="Times New Roman" w:hAnsi="Times New Roman" w:cs="Times New Roman"/>
                <w:bCs/>
                <w:lang w:val="en-US"/>
              </w:rPr>
            </w:pPr>
            <w:r w:rsidRPr="00854922">
              <w:rPr>
                <w:rFonts w:ascii="Times New Roman" w:hAnsi="Times New Roman" w:cs="Times New Roman"/>
                <w:bCs/>
                <w:lang w:val="en-US"/>
              </w:rPr>
              <w:t>25</w:t>
            </w:r>
          </w:p>
        </w:tc>
      </w:tr>
      <w:tr w:rsidR="006771AE" w:rsidRPr="00854922" w:rsidTr="006771AE">
        <w:trPr>
          <w:trHeight w:val="20"/>
          <w:jc w:val="center"/>
        </w:trPr>
        <w:tc>
          <w:tcPr>
            <w:tcW w:w="4822" w:type="dxa"/>
            <w:tcBorders>
              <w:top w:val="single" w:sz="4" w:space="0" w:color="auto"/>
              <w:left w:val="single" w:sz="4" w:space="0" w:color="auto"/>
              <w:bottom w:val="single" w:sz="4" w:space="0" w:color="auto"/>
              <w:right w:val="single" w:sz="4" w:space="0" w:color="auto"/>
            </w:tcBorders>
            <w:hideMark/>
          </w:tcPr>
          <w:p w:rsidR="006771AE" w:rsidRPr="006771AE" w:rsidRDefault="006771AE" w:rsidP="006771AE">
            <w:pPr>
              <w:spacing w:after="240"/>
              <w:ind w:right="-1"/>
              <w:rPr>
                <w:rFonts w:ascii="Times New Roman" w:eastAsia="Times New Roman" w:hAnsi="Times New Roman" w:cs="Times New Roman"/>
                <w:bCs/>
                <w:sz w:val="24"/>
                <w:szCs w:val="24"/>
              </w:rPr>
            </w:pPr>
            <w:r w:rsidRPr="006771AE">
              <w:rPr>
                <w:rFonts w:ascii="Times New Roman" w:eastAsia="Times New Roman" w:hAnsi="Times New Roman" w:cs="Times New Roman"/>
                <w:bCs/>
                <w:sz w:val="24"/>
                <w:szCs w:val="24"/>
              </w:rPr>
              <w:t xml:space="preserve">Matrahın 3.820.000 TL’yi aşan bölümü için </w:t>
            </w:r>
          </w:p>
        </w:tc>
        <w:tc>
          <w:tcPr>
            <w:tcW w:w="2014" w:type="dxa"/>
            <w:tcBorders>
              <w:top w:val="single" w:sz="4" w:space="0" w:color="auto"/>
              <w:left w:val="single" w:sz="4" w:space="0" w:color="auto"/>
              <w:bottom w:val="single" w:sz="4" w:space="0" w:color="auto"/>
              <w:right w:val="single" w:sz="4" w:space="0" w:color="auto"/>
            </w:tcBorders>
            <w:hideMark/>
          </w:tcPr>
          <w:p w:rsidR="006771AE" w:rsidRPr="00854922" w:rsidRDefault="006771AE" w:rsidP="006771AE">
            <w:pPr>
              <w:spacing w:line="20" w:lineRule="atLeast"/>
              <w:ind w:right="-1"/>
              <w:jc w:val="center"/>
              <w:rPr>
                <w:rFonts w:ascii="Times New Roman" w:hAnsi="Times New Roman" w:cs="Times New Roman"/>
                <w:bCs/>
                <w:lang w:val="en-US"/>
              </w:rPr>
            </w:pPr>
            <w:r w:rsidRPr="00854922">
              <w:rPr>
                <w:rFonts w:ascii="Times New Roman" w:hAnsi="Times New Roman" w:cs="Times New Roman"/>
                <w:bCs/>
                <w:lang w:val="en-US"/>
              </w:rPr>
              <w:t>10</w:t>
            </w:r>
          </w:p>
        </w:tc>
        <w:tc>
          <w:tcPr>
            <w:tcW w:w="1669" w:type="dxa"/>
            <w:tcBorders>
              <w:top w:val="single" w:sz="4" w:space="0" w:color="auto"/>
              <w:left w:val="single" w:sz="4" w:space="0" w:color="auto"/>
              <w:bottom w:val="single" w:sz="4" w:space="0" w:color="auto"/>
              <w:right w:val="single" w:sz="4" w:space="0" w:color="auto"/>
            </w:tcBorders>
            <w:hideMark/>
          </w:tcPr>
          <w:p w:rsidR="006771AE" w:rsidRPr="00854922" w:rsidRDefault="006771AE" w:rsidP="006771AE">
            <w:pPr>
              <w:spacing w:line="20" w:lineRule="atLeast"/>
              <w:ind w:right="-1"/>
              <w:jc w:val="center"/>
              <w:rPr>
                <w:rFonts w:ascii="Times New Roman" w:hAnsi="Times New Roman" w:cs="Times New Roman"/>
                <w:bCs/>
                <w:lang w:val="en-US"/>
              </w:rPr>
            </w:pPr>
            <w:r w:rsidRPr="00854922">
              <w:rPr>
                <w:rFonts w:ascii="Times New Roman" w:hAnsi="Times New Roman" w:cs="Times New Roman"/>
                <w:bCs/>
                <w:lang w:val="en-US"/>
              </w:rPr>
              <w:t>30</w:t>
            </w:r>
          </w:p>
        </w:tc>
      </w:tr>
    </w:tbl>
    <w:p w:rsidR="00854922" w:rsidRPr="00854922" w:rsidRDefault="00854922" w:rsidP="0072419C">
      <w:pPr>
        <w:tabs>
          <w:tab w:val="left" w:pos="566"/>
        </w:tabs>
        <w:spacing w:after="0" w:line="360" w:lineRule="auto"/>
        <w:jc w:val="both"/>
        <w:rPr>
          <w:rFonts w:ascii="Times New Roman" w:eastAsia="ヒラギノ明朝 Pro W3" w:hAnsi="Times New Roman" w:cs="Times New Roman"/>
          <w:lang w:eastAsia="tr-TR"/>
        </w:rPr>
      </w:pPr>
    </w:p>
    <w:p w:rsidR="0072419C" w:rsidRPr="0072419C" w:rsidRDefault="0072419C" w:rsidP="0072419C">
      <w:pPr>
        <w:tabs>
          <w:tab w:val="left" w:pos="566"/>
        </w:tabs>
        <w:spacing w:after="0" w:line="240" w:lineRule="exact"/>
        <w:jc w:val="center"/>
        <w:rPr>
          <w:rFonts w:ascii="Times New Roman" w:eastAsia="ヒラギノ明朝 Pro W3" w:hAnsi="Times" w:cs="Times New Roman"/>
        </w:rPr>
      </w:pPr>
    </w:p>
    <w:p w:rsidR="0072419C" w:rsidRPr="0072419C" w:rsidRDefault="0072419C" w:rsidP="00A15155">
      <w:pPr>
        <w:tabs>
          <w:tab w:val="left" w:pos="566"/>
        </w:tabs>
        <w:spacing w:after="0" w:line="360" w:lineRule="auto"/>
        <w:jc w:val="both"/>
        <w:rPr>
          <w:rFonts w:ascii="Times New Roman" w:eastAsia="ヒラギノ明朝 Pro W3" w:hAnsi="Times New Roman" w:cs="Times New Roman"/>
          <w:b/>
          <w:lang w:eastAsia="tr-TR"/>
        </w:rPr>
      </w:pPr>
    </w:p>
    <w:p w:rsidR="00A15155" w:rsidRPr="0072419C" w:rsidRDefault="00A15155" w:rsidP="00052C20">
      <w:pPr>
        <w:keepNext/>
        <w:tabs>
          <w:tab w:val="left" w:pos="566"/>
        </w:tabs>
        <w:spacing w:after="0" w:line="360" w:lineRule="auto"/>
        <w:jc w:val="both"/>
        <w:rPr>
          <w:rFonts w:ascii="Times New Roman" w:eastAsia="ヒラギノ明朝 Pro W3" w:hAnsi="Times New Roman" w:cs="Times New Roman"/>
          <w:b/>
          <w:lang w:eastAsia="tr-TR"/>
        </w:rPr>
      </w:pPr>
      <w:r w:rsidRPr="0072419C">
        <w:rPr>
          <w:rFonts w:ascii="Times New Roman" w:eastAsia="ヒラギノ明朝 Pro W3" w:hAnsi="Times New Roman" w:cs="Times New Roman"/>
          <w:b/>
          <w:lang w:eastAsia="tr-TR"/>
        </w:rPr>
        <w:lastRenderedPageBreak/>
        <w:t>3. Muris veya Tasarrufu Yapan Şahsın İkametgâhı Tespit Olunamaması Durumunda Beyannamenin Verileceği Yer Vergi Dairesi</w:t>
      </w:r>
    </w:p>
    <w:p w:rsidR="00854922" w:rsidRDefault="00854922" w:rsidP="00052C20">
      <w:pPr>
        <w:keepNext/>
        <w:tabs>
          <w:tab w:val="left" w:pos="566"/>
        </w:tabs>
        <w:spacing w:after="0" w:line="360" w:lineRule="auto"/>
        <w:jc w:val="both"/>
        <w:rPr>
          <w:rFonts w:ascii="Times New Roman" w:eastAsia="ヒラギノ明朝 Pro W3" w:hAnsi="Times New Roman" w:cs="Times New Roman"/>
          <w:lang w:eastAsia="tr-TR"/>
        </w:rPr>
      </w:pPr>
    </w:p>
    <w:p w:rsidR="00A15155" w:rsidRPr="0072419C" w:rsidRDefault="0072419C" w:rsidP="00052C20">
      <w:pPr>
        <w:keepNext/>
        <w:tabs>
          <w:tab w:val="left" w:pos="566"/>
        </w:tabs>
        <w:spacing w:after="0" w:line="360" w:lineRule="auto"/>
        <w:jc w:val="both"/>
        <w:rPr>
          <w:rFonts w:ascii="Times New Roman" w:eastAsia="ヒラギノ明朝 Pro W3" w:hAnsi="Times New Roman" w:cs="Times New Roman"/>
          <w:lang w:eastAsia="tr-TR"/>
        </w:rPr>
      </w:pPr>
      <w:proofErr w:type="gramStart"/>
      <w:r w:rsidRPr="0072419C">
        <w:rPr>
          <w:rFonts w:ascii="Times New Roman" w:eastAsia="ヒラギノ明朝 Pro W3" w:hAnsi="Times New Roman" w:cs="Times New Roman"/>
          <w:lang w:eastAsia="tr-TR"/>
        </w:rPr>
        <w:t>45 seri No’lu Veraset ve İntikal Vergisi Genel Tebliğinde</w:t>
      </w:r>
      <w:r w:rsidR="00854922">
        <w:rPr>
          <w:rFonts w:ascii="Times New Roman" w:eastAsia="ヒラギノ明朝 Pro W3" w:hAnsi="Times New Roman" w:cs="Times New Roman"/>
          <w:lang w:eastAsia="tr-TR"/>
        </w:rPr>
        <w:t xml:space="preserve"> </w:t>
      </w:r>
      <w:r w:rsidRPr="0072419C">
        <w:rPr>
          <w:rFonts w:ascii="Times New Roman" w:eastAsia="ヒラギノ明朝 Pro W3" w:hAnsi="Times New Roman" w:cs="Times New Roman"/>
          <w:lang w:eastAsia="tr-TR"/>
        </w:rPr>
        <w:t xml:space="preserve">açıklandığı üzere </w:t>
      </w:r>
      <w:r w:rsidR="00A15155" w:rsidRPr="0072419C">
        <w:rPr>
          <w:rFonts w:ascii="Times New Roman" w:eastAsia="ヒラギノ明朝 Pro W3" w:hAnsi="Times New Roman" w:cs="Times New Roman"/>
          <w:lang w:eastAsia="tr-TR"/>
        </w:rPr>
        <w:t>muris veya tasarrufu yapan şahsın Türkiye’de hiç ikamet etmediği veya son ikametgâhı tespit olunamadığı takdirde veraset ve intikal vergisi beyannamelerinin, veraset yoluyla veya sair surette ivazsız tarzda intikal eden malın bulunduğu veya mükelleflerin ikametgâhlarının bağlı olduğu yer vergi dairesine</w:t>
      </w:r>
      <w:r w:rsidR="00854922">
        <w:rPr>
          <w:rFonts w:ascii="Times New Roman" w:eastAsia="ヒラギノ明朝 Pro W3" w:hAnsi="Times New Roman" w:cs="Times New Roman"/>
          <w:lang w:eastAsia="tr-TR"/>
        </w:rPr>
        <w:t xml:space="preserve"> </w:t>
      </w:r>
      <w:r w:rsidRPr="0072419C">
        <w:rPr>
          <w:rFonts w:ascii="Times New Roman" w:eastAsia="ヒラギノ明朝 Pro W3" w:hAnsi="Times New Roman" w:cs="Times New Roman"/>
          <w:lang w:eastAsia="tr-TR"/>
        </w:rPr>
        <w:t xml:space="preserve">verilecektir. </w:t>
      </w:r>
      <w:proofErr w:type="gramEnd"/>
    </w:p>
    <w:p w:rsidR="00F77061" w:rsidRDefault="00187BF7" w:rsidP="00A15155">
      <w:pPr>
        <w:shd w:val="clear" w:color="auto" w:fill="FFFFFF"/>
        <w:ind w:right="7"/>
        <w:jc w:val="both"/>
        <w:outlineLvl w:val="0"/>
        <w:rPr>
          <w:rFonts w:ascii="Cambria" w:eastAsia="Times New Roman" w:hAnsi="Cambria" w:cs="Times New Roman"/>
          <w:spacing w:val="-4"/>
          <w:lang w:eastAsia="tr-TR"/>
        </w:rPr>
      </w:pPr>
      <w:r w:rsidRPr="00217F41">
        <w:rPr>
          <w:rFonts w:ascii="Cambria" w:hAnsi="Cambria"/>
          <w:noProof/>
          <w:spacing w:val="-4"/>
          <w:lang w:eastAsia="tr-TR"/>
        </w:rPr>
        <w:drawing>
          <wp:inline distT="0" distB="0" distL="0" distR="0" wp14:anchorId="5EFD7C24" wp14:editId="3D905688">
            <wp:extent cx="1871345" cy="469265"/>
            <wp:effectExtent l="0" t="0" r="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1345" cy="469265"/>
                    </a:xfrm>
                    <a:prstGeom prst="rect">
                      <a:avLst/>
                    </a:prstGeom>
                    <a:noFill/>
                  </pic:spPr>
                </pic:pic>
              </a:graphicData>
            </a:graphic>
          </wp:inline>
        </w:drawing>
      </w:r>
    </w:p>
    <w:p w:rsidR="00187BF7" w:rsidRPr="0004568E" w:rsidRDefault="00187BF7" w:rsidP="00187BF7">
      <w:pPr>
        <w:pStyle w:val="AralkYok"/>
        <w:rPr>
          <w:b/>
          <w:color w:val="00B0F0"/>
          <w:sz w:val="28"/>
          <w:szCs w:val="28"/>
        </w:rPr>
      </w:pPr>
      <w:r w:rsidRPr="0004568E">
        <w:rPr>
          <w:b/>
          <w:color w:val="00B0F0"/>
          <w:sz w:val="28"/>
          <w:szCs w:val="28"/>
        </w:rPr>
        <w:t>BAKIŞ YMM VE BAĞIMSIZ DENETİM A.Ş</w:t>
      </w:r>
    </w:p>
    <w:p w:rsidR="00187BF7" w:rsidRPr="0004568E" w:rsidRDefault="00187BF7" w:rsidP="00187BF7">
      <w:pPr>
        <w:pStyle w:val="AralkYok"/>
        <w:rPr>
          <w:b/>
          <w:color w:val="00B0F0"/>
          <w:sz w:val="28"/>
          <w:szCs w:val="28"/>
        </w:rPr>
      </w:pPr>
      <w:r w:rsidRPr="0004568E">
        <w:rPr>
          <w:b/>
          <w:color w:val="00B0F0"/>
          <w:sz w:val="28"/>
          <w:szCs w:val="28"/>
        </w:rPr>
        <w:t xml:space="preserve">              YEMİNLİ MALİ MÜŞAVİR</w:t>
      </w:r>
    </w:p>
    <w:p w:rsidR="00187BF7" w:rsidRDefault="00187BF7" w:rsidP="00187BF7">
      <w:pPr>
        <w:shd w:val="clear" w:color="auto" w:fill="FFFFFF"/>
        <w:spacing w:line="360" w:lineRule="auto"/>
        <w:jc w:val="both"/>
        <w:rPr>
          <w:rFonts w:ascii="Times New Roman" w:hAnsi="Times New Roman" w:cs="Times New Roman"/>
          <w:sz w:val="24"/>
          <w:szCs w:val="24"/>
        </w:rPr>
      </w:pPr>
      <w:r w:rsidRPr="0004568E">
        <w:rPr>
          <w:b/>
          <w:color w:val="00B0F0"/>
          <w:sz w:val="28"/>
          <w:szCs w:val="28"/>
        </w:rPr>
        <w:t xml:space="preserve">                </w:t>
      </w:r>
      <w:r>
        <w:rPr>
          <w:b/>
          <w:color w:val="00B0F0"/>
          <w:sz w:val="28"/>
          <w:szCs w:val="28"/>
        </w:rPr>
        <w:t xml:space="preserve">  </w:t>
      </w:r>
      <w:r w:rsidRPr="0004568E">
        <w:rPr>
          <w:b/>
          <w:color w:val="00B0F0"/>
          <w:sz w:val="28"/>
          <w:szCs w:val="28"/>
        </w:rPr>
        <w:t xml:space="preserve">  </w:t>
      </w:r>
      <w:r>
        <w:rPr>
          <w:b/>
          <w:color w:val="00B0F0"/>
          <w:sz w:val="28"/>
          <w:szCs w:val="28"/>
        </w:rPr>
        <w:t xml:space="preserve"> </w:t>
      </w:r>
      <w:r w:rsidRPr="0004568E">
        <w:rPr>
          <w:b/>
          <w:color w:val="00B0F0"/>
          <w:sz w:val="28"/>
          <w:szCs w:val="28"/>
        </w:rPr>
        <w:t>İLHAN ALKILIÇ</w:t>
      </w:r>
    </w:p>
    <w:p w:rsidR="00187BF7" w:rsidRPr="0072419C" w:rsidRDefault="00187BF7" w:rsidP="00A15155">
      <w:pPr>
        <w:shd w:val="clear" w:color="auto" w:fill="FFFFFF"/>
        <w:ind w:right="7"/>
        <w:jc w:val="both"/>
        <w:outlineLvl w:val="0"/>
        <w:rPr>
          <w:rFonts w:ascii="Cambria" w:eastAsia="Times New Roman" w:hAnsi="Cambria" w:cs="Times New Roman"/>
          <w:spacing w:val="-4"/>
          <w:lang w:eastAsia="tr-TR"/>
        </w:rPr>
      </w:pPr>
      <w:bookmarkStart w:id="0" w:name="_GoBack"/>
      <w:bookmarkEnd w:id="0"/>
    </w:p>
    <w:sectPr w:rsidR="00187BF7" w:rsidRPr="0072419C" w:rsidSect="0043626D">
      <w:pgSz w:w="11906" w:h="16838"/>
      <w:pgMar w:top="1417" w:right="1417" w:bottom="1417" w:left="1417"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A49D9"/>
    <w:multiLevelType w:val="hybridMultilevel"/>
    <w:tmpl w:val="78745E3A"/>
    <w:lvl w:ilvl="0" w:tplc="463846BC">
      <w:numFmt w:val="bullet"/>
      <w:lvlText w:val="-"/>
      <w:lvlJc w:val="left"/>
      <w:pPr>
        <w:ind w:left="720" w:hanging="360"/>
      </w:pPr>
      <w:rPr>
        <w:rFonts w:ascii="Times New Roman" w:eastAsiaTheme="minorHAns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6474806"/>
    <w:multiLevelType w:val="hybridMultilevel"/>
    <w:tmpl w:val="8DF0A878"/>
    <w:lvl w:ilvl="0" w:tplc="32400928">
      <w:numFmt w:val="bullet"/>
      <w:lvlText w:val="-"/>
      <w:lvlJc w:val="left"/>
      <w:pPr>
        <w:ind w:left="720" w:hanging="360"/>
      </w:pPr>
      <w:rPr>
        <w:rFonts w:ascii="Times New Roman" w:eastAsia="ヒラギノ明朝 Pro W3"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C00597"/>
    <w:multiLevelType w:val="hybridMultilevel"/>
    <w:tmpl w:val="349494C0"/>
    <w:lvl w:ilvl="0" w:tplc="225C8AB8">
      <w:start w:val="1"/>
      <w:numFmt w:val="bullet"/>
      <w:lvlText w:val="­"/>
      <w:lvlJc w:val="left"/>
      <w:pPr>
        <w:ind w:left="720" w:hanging="360"/>
      </w:pPr>
      <w:rPr>
        <w:rFonts w:ascii="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A4B6139"/>
    <w:multiLevelType w:val="hybridMultilevel"/>
    <w:tmpl w:val="00F632DA"/>
    <w:lvl w:ilvl="0" w:tplc="463846BC">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07EEF"/>
    <w:multiLevelType w:val="hybridMultilevel"/>
    <w:tmpl w:val="B31827D8"/>
    <w:lvl w:ilvl="0" w:tplc="2DF8EE0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0C41106"/>
    <w:multiLevelType w:val="hybridMultilevel"/>
    <w:tmpl w:val="E7E626C8"/>
    <w:lvl w:ilvl="0" w:tplc="8B8C08B2">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6">
    <w:nsid w:val="58755B5F"/>
    <w:multiLevelType w:val="hybridMultilevel"/>
    <w:tmpl w:val="341A3FAA"/>
    <w:lvl w:ilvl="0" w:tplc="32400928">
      <w:numFmt w:val="bullet"/>
      <w:lvlText w:val="-"/>
      <w:lvlJc w:val="left"/>
      <w:pPr>
        <w:ind w:left="720" w:hanging="360"/>
      </w:pPr>
      <w:rPr>
        <w:rFonts w:ascii="Times New Roman" w:eastAsia="ヒラギノ明朝 Pro W3"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D0066B"/>
    <w:multiLevelType w:val="hybridMultilevel"/>
    <w:tmpl w:val="690A3B8C"/>
    <w:lvl w:ilvl="0" w:tplc="180852D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4EA2FDD"/>
    <w:multiLevelType w:val="hybridMultilevel"/>
    <w:tmpl w:val="272C101E"/>
    <w:lvl w:ilvl="0" w:tplc="463846BC">
      <w:numFmt w:val="bullet"/>
      <w:lvlText w:val="-"/>
      <w:lvlJc w:val="left"/>
      <w:pPr>
        <w:ind w:left="480" w:hanging="360"/>
      </w:pPr>
      <w:rPr>
        <w:rFonts w:ascii="Times New Roman" w:eastAsiaTheme="minorHAnsi" w:hAnsi="Times New Roman" w:cs="Times New Roman" w:hint="default"/>
      </w:rPr>
    </w:lvl>
    <w:lvl w:ilvl="1" w:tplc="041F0003" w:tentative="1">
      <w:start w:val="1"/>
      <w:numFmt w:val="bullet"/>
      <w:lvlText w:val="o"/>
      <w:lvlJc w:val="left"/>
      <w:pPr>
        <w:ind w:left="1200" w:hanging="360"/>
      </w:pPr>
      <w:rPr>
        <w:rFonts w:ascii="Courier New" w:hAnsi="Courier New" w:cs="Courier New" w:hint="default"/>
      </w:rPr>
    </w:lvl>
    <w:lvl w:ilvl="2" w:tplc="041F0005" w:tentative="1">
      <w:start w:val="1"/>
      <w:numFmt w:val="bullet"/>
      <w:lvlText w:val=""/>
      <w:lvlJc w:val="left"/>
      <w:pPr>
        <w:ind w:left="1920" w:hanging="360"/>
      </w:pPr>
      <w:rPr>
        <w:rFonts w:ascii="Wingdings" w:hAnsi="Wingdings" w:hint="default"/>
      </w:rPr>
    </w:lvl>
    <w:lvl w:ilvl="3" w:tplc="041F0001" w:tentative="1">
      <w:start w:val="1"/>
      <w:numFmt w:val="bullet"/>
      <w:lvlText w:val=""/>
      <w:lvlJc w:val="left"/>
      <w:pPr>
        <w:ind w:left="2640" w:hanging="360"/>
      </w:pPr>
      <w:rPr>
        <w:rFonts w:ascii="Symbol" w:hAnsi="Symbol" w:hint="default"/>
      </w:rPr>
    </w:lvl>
    <w:lvl w:ilvl="4" w:tplc="041F0003" w:tentative="1">
      <w:start w:val="1"/>
      <w:numFmt w:val="bullet"/>
      <w:lvlText w:val="o"/>
      <w:lvlJc w:val="left"/>
      <w:pPr>
        <w:ind w:left="3360" w:hanging="360"/>
      </w:pPr>
      <w:rPr>
        <w:rFonts w:ascii="Courier New" w:hAnsi="Courier New" w:cs="Courier New" w:hint="default"/>
      </w:rPr>
    </w:lvl>
    <w:lvl w:ilvl="5" w:tplc="041F0005" w:tentative="1">
      <w:start w:val="1"/>
      <w:numFmt w:val="bullet"/>
      <w:lvlText w:val=""/>
      <w:lvlJc w:val="left"/>
      <w:pPr>
        <w:ind w:left="4080" w:hanging="360"/>
      </w:pPr>
      <w:rPr>
        <w:rFonts w:ascii="Wingdings" w:hAnsi="Wingdings" w:hint="default"/>
      </w:rPr>
    </w:lvl>
    <w:lvl w:ilvl="6" w:tplc="041F0001" w:tentative="1">
      <w:start w:val="1"/>
      <w:numFmt w:val="bullet"/>
      <w:lvlText w:val=""/>
      <w:lvlJc w:val="left"/>
      <w:pPr>
        <w:ind w:left="4800" w:hanging="360"/>
      </w:pPr>
      <w:rPr>
        <w:rFonts w:ascii="Symbol" w:hAnsi="Symbol" w:hint="default"/>
      </w:rPr>
    </w:lvl>
    <w:lvl w:ilvl="7" w:tplc="041F0003" w:tentative="1">
      <w:start w:val="1"/>
      <w:numFmt w:val="bullet"/>
      <w:lvlText w:val="o"/>
      <w:lvlJc w:val="left"/>
      <w:pPr>
        <w:ind w:left="5520" w:hanging="360"/>
      </w:pPr>
      <w:rPr>
        <w:rFonts w:ascii="Courier New" w:hAnsi="Courier New" w:cs="Courier New" w:hint="default"/>
      </w:rPr>
    </w:lvl>
    <w:lvl w:ilvl="8" w:tplc="041F0005" w:tentative="1">
      <w:start w:val="1"/>
      <w:numFmt w:val="bullet"/>
      <w:lvlText w:val=""/>
      <w:lvlJc w:val="left"/>
      <w:pPr>
        <w:ind w:left="6240" w:hanging="360"/>
      </w:pPr>
      <w:rPr>
        <w:rFonts w:ascii="Wingdings" w:hAnsi="Wingdings" w:hint="default"/>
      </w:rPr>
    </w:lvl>
  </w:abstractNum>
  <w:abstractNum w:abstractNumId="9">
    <w:nsid w:val="66872626"/>
    <w:multiLevelType w:val="hybridMultilevel"/>
    <w:tmpl w:val="533C771E"/>
    <w:lvl w:ilvl="0" w:tplc="225C8AB8">
      <w:start w:val="1"/>
      <w:numFmt w:val="bullet"/>
      <w:lvlText w:val="­"/>
      <w:lvlJc w:val="left"/>
      <w:pPr>
        <w:ind w:left="720" w:hanging="360"/>
      </w:pPr>
      <w:rPr>
        <w:rFonts w:ascii="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8A83432"/>
    <w:multiLevelType w:val="hybridMultilevel"/>
    <w:tmpl w:val="60B447E8"/>
    <w:lvl w:ilvl="0" w:tplc="32400928">
      <w:numFmt w:val="bullet"/>
      <w:lvlText w:val="-"/>
      <w:lvlJc w:val="left"/>
      <w:pPr>
        <w:ind w:left="720" w:hanging="360"/>
      </w:pPr>
      <w:rPr>
        <w:rFonts w:ascii="Times New Roman" w:eastAsia="ヒラギノ明朝 Pro W3"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09090B"/>
    <w:multiLevelType w:val="hybridMultilevel"/>
    <w:tmpl w:val="231094B2"/>
    <w:lvl w:ilvl="0" w:tplc="2DF8EE0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11"/>
  </w:num>
  <w:num w:numId="5">
    <w:abstractNumId w:val="5"/>
  </w:num>
  <w:num w:numId="6">
    <w:abstractNumId w:val="9"/>
  </w:num>
  <w:num w:numId="7">
    <w:abstractNumId w:val="0"/>
  </w:num>
  <w:num w:numId="8">
    <w:abstractNumId w:val="3"/>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76"/>
    <w:rsid w:val="000325FA"/>
    <w:rsid w:val="00032F74"/>
    <w:rsid w:val="00052C20"/>
    <w:rsid w:val="000773F5"/>
    <w:rsid w:val="000A5676"/>
    <w:rsid w:val="000C37D6"/>
    <w:rsid w:val="000E191F"/>
    <w:rsid w:val="000E6F91"/>
    <w:rsid w:val="00102356"/>
    <w:rsid w:val="00187BF7"/>
    <w:rsid w:val="001D3C09"/>
    <w:rsid w:val="001E7F5C"/>
    <w:rsid w:val="002765E4"/>
    <w:rsid w:val="002933FD"/>
    <w:rsid w:val="002C7A2F"/>
    <w:rsid w:val="00315CDD"/>
    <w:rsid w:val="00361DF5"/>
    <w:rsid w:val="00377653"/>
    <w:rsid w:val="003B4BD4"/>
    <w:rsid w:val="003E078F"/>
    <w:rsid w:val="0043626D"/>
    <w:rsid w:val="00466982"/>
    <w:rsid w:val="004B792F"/>
    <w:rsid w:val="00522AF5"/>
    <w:rsid w:val="00555251"/>
    <w:rsid w:val="005A0EA5"/>
    <w:rsid w:val="00607BAE"/>
    <w:rsid w:val="00650834"/>
    <w:rsid w:val="006771AE"/>
    <w:rsid w:val="006C557A"/>
    <w:rsid w:val="0070296C"/>
    <w:rsid w:val="00704FAD"/>
    <w:rsid w:val="007054BB"/>
    <w:rsid w:val="00720F17"/>
    <w:rsid w:val="00721AD7"/>
    <w:rsid w:val="0072419C"/>
    <w:rsid w:val="00734E07"/>
    <w:rsid w:val="0078078A"/>
    <w:rsid w:val="007910A6"/>
    <w:rsid w:val="008240EE"/>
    <w:rsid w:val="00841014"/>
    <w:rsid w:val="00854922"/>
    <w:rsid w:val="008B512D"/>
    <w:rsid w:val="008C18ED"/>
    <w:rsid w:val="008C3B2E"/>
    <w:rsid w:val="008F74B7"/>
    <w:rsid w:val="00907F6B"/>
    <w:rsid w:val="009625CE"/>
    <w:rsid w:val="009C5A27"/>
    <w:rsid w:val="009F7802"/>
    <w:rsid w:val="00A15155"/>
    <w:rsid w:val="00A23F81"/>
    <w:rsid w:val="00A93676"/>
    <w:rsid w:val="00A96612"/>
    <w:rsid w:val="00AE1ABB"/>
    <w:rsid w:val="00AE5FBD"/>
    <w:rsid w:val="00B16FFD"/>
    <w:rsid w:val="00C73003"/>
    <w:rsid w:val="00D424CE"/>
    <w:rsid w:val="00D975FB"/>
    <w:rsid w:val="00E40FF2"/>
    <w:rsid w:val="00E73276"/>
    <w:rsid w:val="00E861F7"/>
    <w:rsid w:val="00EB78EA"/>
    <w:rsid w:val="00F41A52"/>
    <w:rsid w:val="00F77061"/>
    <w:rsid w:val="00FB7E67"/>
    <w:rsid w:val="00FF5D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7EF81-BD6C-49A9-AFA2-39E4E115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93676"/>
    <w:pPr>
      <w:ind w:left="720"/>
      <w:contextualSpacing/>
    </w:pPr>
  </w:style>
  <w:style w:type="table" w:styleId="TabloKlavuzu">
    <w:name w:val="Table Grid"/>
    <w:basedOn w:val="NormalTablo"/>
    <w:uiPriority w:val="59"/>
    <w:rsid w:val="000A5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F74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74B7"/>
    <w:rPr>
      <w:rFonts w:ascii="Tahoma" w:hAnsi="Tahoma" w:cs="Tahoma"/>
      <w:sz w:val="16"/>
      <w:szCs w:val="16"/>
    </w:rPr>
  </w:style>
  <w:style w:type="paragraph" w:styleId="GvdeMetni">
    <w:name w:val="Body Text"/>
    <w:basedOn w:val="Normal"/>
    <w:link w:val="GvdeMetniChar"/>
    <w:uiPriority w:val="99"/>
    <w:semiHidden/>
    <w:unhideWhenUsed/>
    <w:rsid w:val="00A96612"/>
    <w:pPr>
      <w:spacing w:after="0" w:line="240" w:lineRule="auto"/>
    </w:pPr>
    <w:rPr>
      <w:rFonts w:ascii="Times New Roman" w:eastAsia="Times New Roman" w:hAnsi="Times New Roman" w:cs="Times New Roman"/>
      <w:b/>
      <w:sz w:val="16"/>
      <w:szCs w:val="20"/>
      <w:lang w:eastAsia="tr-TR"/>
    </w:rPr>
  </w:style>
  <w:style w:type="character" w:customStyle="1" w:styleId="GvdeMetniChar">
    <w:name w:val="Gövde Metni Char"/>
    <w:basedOn w:val="VarsaylanParagrafYazTipi"/>
    <w:link w:val="GvdeMetni"/>
    <w:uiPriority w:val="99"/>
    <w:semiHidden/>
    <w:rsid w:val="00A96612"/>
    <w:rPr>
      <w:rFonts w:ascii="Times New Roman" w:eastAsia="Times New Roman" w:hAnsi="Times New Roman" w:cs="Times New Roman"/>
      <w:b/>
      <w:sz w:val="16"/>
      <w:szCs w:val="20"/>
      <w:lang w:eastAsia="tr-TR"/>
    </w:rPr>
  </w:style>
  <w:style w:type="table" w:customStyle="1" w:styleId="NormalTablo1">
    <w:name w:val="Normal Tablo1"/>
    <w:uiPriority w:val="99"/>
    <w:semiHidden/>
    <w:qFormat/>
    <w:rsid w:val="00A15155"/>
    <w:pPr>
      <w:spacing w:after="0" w:line="240" w:lineRule="auto"/>
    </w:pPr>
    <w:rPr>
      <w:rFonts w:ascii="Times New Roman" w:eastAsia="Times New Roman" w:hAnsi="Times New Roman" w:cs="Times New Roman"/>
      <w:sz w:val="20"/>
      <w:szCs w:val="20"/>
      <w:lang w:eastAsia="tr-TR"/>
    </w:rPr>
    <w:tblPr>
      <w:tblCellMar>
        <w:top w:w="0" w:type="dxa"/>
        <w:left w:w="108" w:type="dxa"/>
        <w:bottom w:w="0" w:type="dxa"/>
        <w:right w:w="108" w:type="dxa"/>
      </w:tblCellMar>
    </w:tblPr>
  </w:style>
  <w:style w:type="paragraph" w:styleId="AralkYok">
    <w:name w:val="No Spacing"/>
    <w:uiPriority w:val="1"/>
    <w:qFormat/>
    <w:rsid w:val="00187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327">
      <w:bodyDiv w:val="1"/>
      <w:marLeft w:val="0"/>
      <w:marRight w:val="0"/>
      <w:marTop w:val="0"/>
      <w:marBottom w:val="0"/>
      <w:divBdr>
        <w:top w:val="none" w:sz="0" w:space="0" w:color="auto"/>
        <w:left w:val="none" w:sz="0" w:space="0" w:color="auto"/>
        <w:bottom w:val="none" w:sz="0" w:space="0" w:color="auto"/>
        <w:right w:val="none" w:sz="0" w:space="0" w:color="auto"/>
      </w:divBdr>
    </w:div>
    <w:div w:id="24447900">
      <w:bodyDiv w:val="1"/>
      <w:marLeft w:val="0"/>
      <w:marRight w:val="0"/>
      <w:marTop w:val="0"/>
      <w:marBottom w:val="0"/>
      <w:divBdr>
        <w:top w:val="none" w:sz="0" w:space="0" w:color="auto"/>
        <w:left w:val="none" w:sz="0" w:space="0" w:color="auto"/>
        <w:bottom w:val="none" w:sz="0" w:space="0" w:color="auto"/>
        <w:right w:val="none" w:sz="0" w:space="0" w:color="auto"/>
      </w:divBdr>
    </w:div>
    <w:div w:id="105737824">
      <w:bodyDiv w:val="1"/>
      <w:marLeft w:val="0"/>
      <w:marRight w:val="0"/>
      <w:marTop w:val="0"/>
      <w:marBottom w:val="0"/>
      <w:divBdr>
        <w:top w:val="none" w:sz="0" w:space="0" w:color="auto"/>
        <w:left w:val="none" w:sz="0" w:space="0" w:color="auto"/>
        <w:bottom w:val="none" w:sz="0" w:space="0" w:color="auto"/>
        <w:right w:val="none" w:sz="0" w:space="0" w:color="auto"/>
      </w:divBdr>
    </w:div>
    <w:div w:id="423065380">
      <w:bodyDiv w:val="1"/>
      <w:marLeft w:val="0"/>
      <w:marRight w:val="0"/>
      <w:marTop w:val="0"/>
      <w:marBottom w:val="0"/>
      <w:divBdr>
        <w:top w:val="none" w:sz="0" w:space="0" w:color="auto"/>
        <w:left w:val="none" w:sz="0" w:space="0" w:color="auto"/>
        <w:bottom w:val="none" w:sz="0" w:space="0" w:color="auto"/>
        <w:right w:val="none" w:sz="0" w:space="0" w:color="auto"/>
      </w:divBdr>
    </w:div>
    <w:div w:id="458499014">
      <w:bodyDiv w:val="1"/>
      <w:marLeft w:val="0"/>
      <w:marRight w:val="0"/>
      <w:marTop w:val="0"/>
      <w:marBottom w:val="0"/>
      <w:divBdr>
        <w:top w:val="none" w:sz="0" w:space="0" w:color="auto"/>
        <w:left w:val="none" w:sz="0" w:space="0" w:color="auto"/>
        <w:bottom w:val="none" w:sz="0" w:space="0" w:color="auto"/>
        <w:right w:val="none" w:sz="0" w:space="0" w:color="auto"/>
      </w:divBdr>
    </w:div>
    <w:div w:id="465633399">
      <w:bodyDiv w:val="1"/>
      <w:marLeft w:val="0"/>
      <w:marRight w:val="0"/>
      <w:marTop w:val="0"/>
      <w:marBottom w:val="0"/>
      <w:divBdr>
        <w:top w:val="none" w:sz="0" w:space="0" w:color="auto"/>
        <w:left w:val="none" w:sz="0" w:space="0" w:color="auto"/>
        <w:bottom w:val="none" w:sz="0" w:space="0" w:color="auto"/>
        <w:right w:val="none" w:sz="0" w:space="0" w:color="auto"/>
      </w:divBdr>
    </w:div>
    <w:div w:id="678238898">
      <w:bodyDiv w:val="1"/>
      <w:marLeft w:val="0"/>
      <w:marRight w:val="0"/>
      <w:marTop w:val="0"/>
      <w:marBottom w:val="0"/>
      <w:divBdr>
        <w:top w:val="none" w:sz="0" w:space="0" w:color="auto"/>
        <w:left w:val="none" w:sz="0" w:space="0" w:color="auto"/>
        <w:bottom w:val="none" w:sz="0" w:space="0" w:color="auto"/>
        <w:right w:val="none" w:sz="0" w:space="0" w:color="auto"/>
      </w:divBdr>
    </w:div>
    <w:div w:id="850989362">
      <w:bodyDiv w:val="1"/>
      <w:marLeft w:val="0"/>
      <w:marRight w:val="0"/>
      <w:marTop w:val="0"/>
      <w:marBottom w:val="0"/>
      <w:divBdr>
        <w:top w:val="none" w:sz="0" w:space="0" w:color="auto"/>
        <w:left w:val="none" w:sz="0" w:space="0" w:color="auto"/>
        <w:bottom w:val="none" w:sz="0" w:space="0" w:color="auto"/>
        <w:right w:val="none" w:sz="0" w:space="0" w:color="auto"/>
      </w:divBdr>
    </w:div>
    <w:div w:id="896864380">
      <w:bodyDiv w:val="1"/>
      <w:marLeft w:val="0"/>
      <w:marRight w:val="0"/>
      <w:marTop w:val="0"/>
      <w:marBottom w:val="0"/>
      <w:divBdr>
        <w:top w:val="none" w:sz="0" w:space="0" w:color="auto"/>
        <w:left w:val="none" w:sz="0" w:space="0" w:color="auto"/>
        <w:bottom w:val="none" w:sz="0" w:space="0" w:color="auto"/>
        <w:right w:val="none" w:sz="0" w:space="0" w:color="auto"/>
      </w:divBdr>
    </w:div>
    <w:div w:id="1639729148">
      <w:bodyDiv w:val="1"/>
      <w:marLeft w:val="0"/>
      <w:marRight w:val="0"/>
      <w:marTop w:val="0"/>
      <w:marBottom w:val="0"/>
      <w:divBdr>
        <w:top w:val="none" w:sz="0" w:space="0" w:color="auto"/>
        <w:left w:val="none" w:sz="0" w:space="0" w:color="auto"/>
        <w:bottom w:val="none" w:sz="0" w:space="0" w:color="auto"/>
        <w:right w:val="none" w:sz="0" w:space="0" w:color="auto"/>
      </w:divBdr>
    </w:div>
    <w:div w:id="171110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2392</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 OZ</dc:creator>
  <cp:lastModifiedBy>petek çelebi</cp:lastModifiedBy>
  <cp:revision>2</cp:revision>
  <cp:lastPrinted>2012-01-02T10:46:00Z</cp:lastPrinted>
  <dcterms:created xsi:type="dcterms:W3CDTF">2017-01-02T07:24:00Z</dcterms:created>
  <dcterms:modified xsi:type="dcterms:W3CDTF">2017-01-02T07:24:00Z</dcterms:modified>
</cp:coreProperties>
</file>